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81F" w:rsidRPr="00D53892" w:rsidRDefault="002A681F" w:rsidP="00D53892">
      <w:pPr>
        <w:tabs>
          <w:tab w:val="left" w:pos="9360"/>
        </w:tabs>
        <w:jc w:val="left"/>
        <w:rPr>
          <w:rFonts w:ascii="黑体" w:eastAsia="黑体" w:hAnsi="黑体" w:cs="黑体"/>
          <w:sz w:val="32"/>
          <w:szCs w:val="32"/>
        </w:rPr>
      </w:pPr>
      <w:bookmarkStart w:id="0" w:name="红头"/>
      <w:r w:rsidRPr="00D53892">
        <w:rPr>
          <w:rFonts w:ascii="黑体" w:eastAsia="黑体" w:hAnsi="黑体" w:cs="黑体" w:hint="eastAsia"/>
          <w:sz w:val="32"/>
          <w:szCs w:val="32"/>
        </w:rPr>
        <w:t>附件</w:t>
      </w:r>
      <w:r w:rsidRPr="00D53892">
        <w:rPr>
          <w:rFonts w:ascii="黑体" w:eastAsia="黑体" w:hAnsi="黑体" w:cs="黑体"/>
          <w:sz w:val="32"/>
          <w:szCs w:val="32"/>
        </w:rPr>
        <w:t>1</w:t>
      </w:r>
    </w:p>
    <w:p w:rsidR="002A681F" w:rsidRPr="00D53892" w:rsidRDefault="002A681F" w:rsidP="00D53892">
      <w:pPr>
        <w:jc w:val="center"/>
        <w:rPr>
          <w:rFonts w:ascii="宋体" w:eastAsia="仿宋_GB2312" w:hAnsi="宋体" w:cs="宋体"/>
          <w:b/>
          <w:sz w:val="44"/>
          <w:szCs w:val="44"/>
        </w:rPr>
      </w:pPr>
      <w:r w:rsidRPr="00D53892">
        <w:rPr>
          <w:rFonts w:ascii="宋体" w:eastAsia="仿宋_GB2312" w:hAnsi="宋体" w:cs="宋体" w:hint="eastAsia"/>
          <w:b/>
          <w:sz w:val="44"/>
          <w:szCs w:val="44"/>
        </w:rPr>
        <w:t>病原微生物实验室生物安全检查表</w:t>
      </w:r>
    </w:p>
    <w:p w:rsidR="002A681F" w:rsidRPr="00D53892" w:rsidRDefault="002A681F" w:rsidP="00D53892">
      <w:pPr>
        <w:jc w:val="center"/>
        <w:rPr>
          <w:rFonts w:ascii="黑体" w:eastAsia="黑体" w:hAnsi="黑体"/>
          <w:sz w:val="32"/>
          <w:szCs w:val="32"/>
        </w:rPr>
      </w:pPr>
      <w:r w:rsidRPr="00D53892">
        <w:rPr>
          <w:rFonts w:ascii="黑体" w:eastAsia="黑体" w:hAnsi="黑体" w:hint="eastAsia"/>
          <w:sz w:val="32"/>
          <w:szCs w:val="32"/>
        </w:rPr>
        <w:t>一、病原微生物实验室生物安全卫生计生行政部门检查指标</w:t>
      </w:r>
    </w:p>
    <w:tbl>
      <w:tblPr>
        <w:tblW w:w="1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463"/>
        <w:gridCol w:w="851"/>
        <w:gridCol w:w="1276"/>
        <w:gridCol w:w="1134"/>
        <w:gridCol w:w="992"/>
      </w:tblGrid>
      <w:tr w:rsidR="002A681F" w:rsidRPr="00A1136C" w:rsidTr="00CF0CEF">
        <w:trPr>
          <w:trHeight w:val="145"/>
          <w:tblHeader/>
          <w:jc w:val="center"/>
        </w:trPr>
        <w:tc>
          <w:tcPr>
            <w:tcW w:w="851" w:type="dxa"/>
            <w:shd w:val="clear" w:color="auto" w:fill="FFFFFF"/>
            <w:vAlign w:val="center"/>
          </w:tcPr>
          <w:p w:rsidR="002A681F" w:rsidRPr="00D53892" w:rsidRDefault="002A681F" w:rsidP="00D53892">
            <w:pPr>
              <w:jc w:val="center"/>
              <w:rPr>
                <w:rFonts w:ascii="Times New Roman" w:eastAsia="仿宋_GB2312" w:hAnsi="Times New Roman"/>
                <w:sz w:val="28"/>
                <w:szCs w:val="28"/>
              </w:rPr>
            </w:pPr>
            <w:r w:rsidRPr="00D53892">
              <w:rPr>
                <w:rFonts w:ascii="黑体" w:eastAsia="黑体" w:hAnsi="黑体" w:hint="eastAsia"/>
                <w:sz w:val="28"/>
                <w:szCs w:val="28"/>
              </w:rPr>
              <w:t>序号</w:t>
            </w:r>
          </w:p>
        </w:tc>
        <w:tc>
          <w:tcPr>
            <w:tcW w:w="9463" w:type="dxa"/>
            <w:shd w:val="clear" w:color="auto" w:fill="FFFFFF"/>
            <w:vAlign w:val="center"/>
          </w:tcPr>
          <w:p w:rsidR="002A681F" w:rsidRPr="00D53892" w:rsidRDefault="002A681F" w:rsidP="00D53892">
            <w:pPr>
              <w:jc w:val="center"/>
              <w:rPr>
                <w:rFonts w:ascii="宋体" w:eastAsia="仿宋_GB2312" w:hAnsi="宋体"/>
                <w:sz w:val="28"/>
                <w:szCs w:val="28"/>
              </w:rPr>
            </w:pPr>
            <w:r w:rsidRPr="00D53892">
              <w:rPr>
                <w:rFonts w:ascii="黑体" w:eastAsia="黑体" w:hAnsi="黑体" w:hint="eastAsia"/>
                <w:sz w:val="28"/>
                <w:szCs w:val="28"/>
              </w:rPr>
              <w:t>检查内容</w:t>
            </w:r>
          </w:p>
        </w:tc>
        <w:tc>
          <w:tcPr>
            <w:tcW w:w="851" w:type="dxa"/>
            <w:shd w:val="clear" w:color="auto" w:fill="FFFFFF"/>
          </w:tcPr>
          <w:p w:rsidR="002A681F" w:rsidRPr="00D53892" w:rsidRDefault="002A681F" w:rsidP="00D53892">
            <w:pPr>
              <w:jc w:val="center"/>
              <w:rPr>
                <w:rFonts w:ascii="黑体" w:eastAsia="黑体" w:hAnsi="黑体"/>
                <w:sz w:val="28"/>
                <w:szCs w:val="28"/>
              </w:rPr>
            </w:pPr>
            <w:r w:rsidRPr="00D53892">
              <w:rPr>
                <w:rFonts w:ascii="黑体" w:eastAsia="黑体" w:hAnsi="黑体" w:hint="eastAsia"/>
                <w:sz w:val="28"/>
                <w:szCs w:val="28"/>
              </w:rPr>
              <w:t>符合</w:t>
            </w:r>
          </w:p>
        </w:tc>
        <w:tc>
          <w:tcPr>
            <w:tcW w:w="1276" w:type="dxa"/>
            <w:shd w:val="clear" w:color="auto" w:fill="FFFFFF"/>
          </w:tcPr>
          <w:p w:rsidR="002A681F" w:rsidRPr="00D53892" w:rsidRDefault="002A681F" w:rsidP="00D53892">
            <w:pPr>
              <w:jc w:val="center"/>
              <w:rPr>
                <w:rFonts w:ascii="黑体" w:eastAsia="黑体" w:hAnsi="黑体"/>
                <w:sz w:val="28"/>
                <w:szCs w:val="28"/>
              </w:rPr>
            </w:pPr>
            <w:r w:rsidRPr="00D53892">
              <w:rPr>
                <w:rFonts w:ascii="黑体" w:eastAsia="黑体" w:hAnsi="黑体" w:hint="eastAsia"/>
                <w:sz w:val="28"/>
                <w:szCs w:val="28"/>
              </w:rPr>
              <w:t>不符合</w:t>
            </w:r>
          </w:p>
        </w:tc>
        <w:tc>
          <w:tcPr>
            <w:tcW w:w="1134" w:type="dxa"/>
            <w:shd w:val="clear" w:color="auto" w:fill="FFFFFF"/>
          </w:tcPr>
          <w:p w:rsidR="002A681F" w:rsidRPr="00D53892" w:rsidRDefault="002A681F" w:rsidP="00D53892">
            <w:pPr>
              <w:jc w:val="center"/>
              <w:rPr>
                <w:rFonts w:ascii="黑体" w:eastAsia="黑体" w:hAnsi="黑体"/>
                <w:sz w:val="28"/>
                <w:szCs w:val="28"/>
              </w:rPr>
            </w:pPr>
            <w:r w:rsidRPr="00D53892">
              <w:rPr>
                <w:rFonts w:ascii="黑体" w:eastAsia="黑体" w:hAnsi="黑体" w:hint="eastAsia"/>
                <w:sz w:val="28"/>
                <w:szCs w:val="28"/>
              </w:rPr>
              <w:t>不适用</w:t>
            </w:r>
          </w:p>
        </w:tc>
        <w:tc>
          <w:tcPr>
            <w:tcW w:w="992" w:type="dxa"/>
            <w:shd w:val="clear" w:color="auto" w:fill="FFFFFF"/>
          </w:tcPr>
          <w:p w:rsidR="002A681F" w:rsidRPr="00D53892" w:rsidRDefault="002A681F" w:rsidP="00D53892">
            <w:pPr>
              <w:jc w:val="center"/>
              <w:rPr>
                <w:rFonts w:ascii="黑体" w:eastAsia="黑体" w:hAnsi="黑体"/>
                <w:sz w:val="28"/>
                <w:szCs w:val="28"/>
              </w:rPr>
            </w:pPr>
            <w:r w:rsidRPr="00D53892">
              <w:rPr>
                <w:rFonts w:ascii="黑体" w:eastAsia="黑体" w:hAnsi="黑体" w:hint="eastAsia"/>
                <w:sz w:val="28"/>
                <w:szCs w:val="28"/>
              </w:rPr>
              <w:t>备注</w:t>
            </w:r>
          </w:p>
        </w:tc>
      </w:tr>
      <w:tr w:rsidR="002A681F" w:rsidRPr="00A1136C" w:rsidTr="00CF0CEF">
        <w:trPr>
          <w:trHeight w:val="301"/>
          <w:jc w:val="center"/>
        </w:trPr>
        <w:tc>
          <w:tcPr>
            <w:tcW w:w="851" w:type="dxa"/>
            <w:vAlign w:val="center"/>
          </w:tcPr>
          <w:p w:rsidR="002A681F" w:rsidRPr="00D53892" w:rsidRDefault="002A681F" w:rsidP="00D53892">
            <w:pPr>
              <w:jc w:val="center"/>
              <w:rPr>
                <w:rFonts w:ascii="仿宋_GB2312" w:eastAsia="仿宋_GB2312" w:hAnsi="黑体"/>
                <w:b/>
                <w:sz w:val="28"/>
                <w:szCs w:val="28"/>
              </w:rPr>
            </w:pPr>
            <w:r>
              <w:rPr>
                <w:rFonts w:ascii="仿宋_GB2312" w:eastAsia="仿宋_GB2312" w:hAnsi="黑体"/>
                <w:b/>
                <w:sz w:val="28"/>
                <w:szCs w:val="28"/>
              </w:rPr>
              <w:t>1</w:t>
            </w:r>
          </w:p>
        </w:tc>
        <w:tc>
          <w:tcPr>
            <w:tcW w:w="13716" w:type="dxa"/>
            <w:gridSpan w:val="5"/>
            <w:vAlign w:val="center"/>
          </w:tcPr>
          <w:p w:rsidR="002A681F" w:rsidRPr="00D53892" w:rsidRDefault="002A681F" w:rsidP="00D53892">
            <w:pPr>
              <w:rPr>
                <w:rFonts w:ascii="仿宋_GB2312" w:eastAsia="仿宋_GB2312" w:hAnsi="Times New Roman"/>
                <w:b/>
                <w:sz w:val="28"/>
                <w:szCs w:val="28"/>
              </w:rPr>
            </w:pPr>
            <w:r w:rsidRPr="00D53892">
              <w:rPr>
                <w:rFonts w:ascii="仿宋_GB2312" w:eastAsia="仿宋_GB2312" w:hAnsi="黑体" w:hint="eastAsia"/>
                <w:b/>
                <w:sz w:val="28"/>
                <w:szCs w:val="28"/>
              </w:rPr>
              <w:t>地市级卫生计生行政部门检查内容</w:t>
            </w:r>
          </w:p>
        </w:tc>
      </w:tr>
      <w:tr w:rsidR="002A681F" w:rsidRPr="00A1136C" w:rsidTr="00CF0CEF">
        <w:trPr>
          <w:trHeight w:val="301"/>
          <w:jc w:val="center"/>
        </w:trPr>
        <w:tc>
          <w:tcPr>
            <w:tcW w:w="851" w:type="dxa"/>
            <w:vAlign w:val="center"/>
          </w:tcPr>
          <w:p w:rsidR="002A681F" w:rsidRPr="00D53892" w:rsidRDefault="002A681F" w:rsidP="00D53892">
            <w:pPr>
              <w:jc w:val="center"/>
              <w:rPr>
                <w:rFonts w:ascii="Times New Roman" w:eastAsia="仿宋_GB2312" w:hAnsi="Times New Roman"/>
                <w:sz w:val="28"/>
                <w:szCs w:val="28"/>
              </w:rPr>
            </w:pPr>
            <w:r>
              <w:rPr>
                <w:rFonts w:ascii="Times New Roman" w:eastAsia="仿宋_GB2312" w:hAnsi="Times New Roman"/>
                <w:sz w:val="28"/>
                <w:szCs w:val="28"/>
              </w:rPr>
              <w:t>1</w:t>
            </w:r>
            <w:r w:rsidRPr="00D53892">
              <w:rPr>
                <w:rFonts w:ascii="Times New Roman" w:eastAsia="仿宋_GB2312" w:hAnsi="Times New Roman"/>
                <w:sz w:val="28"/>
                <w:szCs w:val="28"/>
              </w:rPr>
              <w:t>.1</w:t>
            </w:r>
          </w:p>
        </w:tc>
        <w:tc>
          <w:tcPr>
            <w:tcW w:w="9463" w:type="dxa"/>
            <w:vAlign w:val="center"/>
          </w:tcPr>
          <w:p w:rsidR="002A681F" w:rsidRPr="00D53892" w:rsidRDefault="002A681F" w:rsidP="00D53892">
            <w:pPr>
              <w:rPr>
                <w:rFonts w:ascii="仿宋_GB2312" w:eastAsia="仿宋_GB2312" w:hAnsi="宋体"/>
                <w:sz w:val="28"/>
                <w:szCs w:val="28"/>
              </w:rPr>
            </w:pPr>
            <w:r w:rsidRPr="00D53892">
              <w:rPr>
                <w:rFonts w:ascii="仿宋_GB2312" w:eastAsia="仿宋_GB2312" w:hAnsi="宋体" w:hint="eastAsia"/>
                <w:sz w:val="28"/>
                <w:szCs w:val="28"/>
              </w:rPr>
              <w:t>对病原微生物菌（毒）种或样本采集、运输、储存监督检查。</w:t>
            </w:r>
          </w:p>
        </w:tc>
        <w:tc>
          <w:tcPr>
            <w:tcW w:w="851" w:type="dxa"/>
          </w:tcPr>
          <w:p w:rsidR="002A681F" w:rsidRPr="00D53892" w:rsidRDefault="002A681F" w:rsidP="00D53892">
            <w:pPr>
              <w:rPr>
                <w:rFonts w:ascii="Times New Roman" w:eastAsia="仿宋_GB2312" w:hAnsi="Times New Roman"/>
                <w:sz w:val="28"/>
                <w:szCs w:val="28"/>
              </w:rPr>
            </w:pPr>
          </w:p>
        </w:tc>
        <w:tc>
          <w:tcPr>
            <w:tcW w:w="1276" w:type="dxa"/>
          </w:tcPr>
          <w:p w:rsidR="002A681F" w:rsidRPr="00D53892" w:rsidRDefault="002A681F" w:rsidP="00D53892">
            <w:pPr>
              <w:rPr>
                <w:rFonts w:ascii="Times New Roman" w:eastAsia="仿宋_GB2312" w:hAnsi="Times New Roman"/>
                <w:sz w:val="28"/>
                <w:szCs w:val="28"/>
              </w:rPr>
            </w:pPr>
          </w:p>
        </w:tc>
        <w:tc>
          <w:tcPr>
            <w:tcW w:w="1134" w:type="dxa"/>
          </w:tcPr>
          <w:p w:rsidR="002A681F" w:rsidRPr="00D53892" w:rsidRDefault="002A681F" w:rsidP="00D53892">
            <w:pPr>
              <w:rPr>
                <w:rFonts w:ascii="Times New Roman" w:eastAsia="仿宋_GB2312" w:hAnsi="Times New Roman"/>
                <w:sz w:val="28"/>
                <w:szCs w:val="28"/>
              </w:rPr>
            </w:pPr>
          </w:p>
        </w:tc>
        <w:tc>
          <w:tcPr>
            <w:tcW w:w="992" w:type="dxa"/>
          </w:tcPr>
          <w:p w:rsidR="002A681F" w:rsidRPr="00D53892" w:rsidRDefault="002A681F" w:rsidP="00D53892">
            <w:pPr>
              <w:rPr>
                <w:rFonts w:ascii="Times New Roman" w:eastAsia="仿宋_GB2312" w:hAnsi="Times New Roman"/>
                <w:sz w:val="28"/>
                <w:szCs w:val="28"/>
              </w:rPr>
            </w:pPr>
          </w:p>
        </w:tc>
      </w:tr>
      <w:tr w:rsidR="002A681F" w:rsidRPr="00A1136C" w:rsidTr="00CF0CEF">
        <w:trPr>
          <w:trHeight w:val="301"/>
          <w:jc w:val="center"/>
        </w:trPr>
        <w:tc>
          <w:tcPr>
            <w:tcW w:w="851" w:type="dxa"/>
            <w:vAlign w:val="center"/>
          </w:tcPr>
          <w:p w:rsidR="002A681F" w:rsidRPr="00D53892" w:rsidRDefault="002A681F" w:rsidP="00D53892">
            <w:pPr>
              <w:jc w:val="center"/>
              <w:rPr>
                <w:rFonts w:ascii="Times New Roman" w:eastAsia="仿宋_GB2312" w:hAnsi="Times New Roman"/>
                <w:sz w:val="28"/>
                <w:szCs w:val="28"/>
              </w:rPr>
            </w:pPr>
            <w:r>
              <w:rPr>
                <w:rFonts w:ascii="Times New Roman" w:eastAsia="仿宋_GB2312" w:hAnsi="Times New Roman"/>
                <w:sz w:val="28"/>
                <w:szCs w:val="28"/>
              </w:rPr>
              <w:t>1</w:t>
            </w:r>
            <w:r w:rsidRPr="00D53892">
              <w:rPr>
                <w:rFonts w:ascii="Times New Roman" w:eastAsia="仿宋_GB2312" w:hAnsi="Times New Roman"/>
                <w:sz w:val="28"/>
                <w:szCs w:val="28"/>
              </w:rPr>
              <w:t>.2</w:t>
            </w:r>
          </w:p>
        </w:tc>
        <w:tc>
          <w:tcPr>
            <w:tcW w:w="9463" w:type="dxa"/>
            <w:vAlign w:val="center"/>
          </w:tcPr>
          <w:p w:rsidR="002A681F" w:rsidRPr="00D53892" w:rsidRDefault="002A681F" w:rsidP="00D53892">
            <w:pPr>
              <w:rPr>
                <w:rFonts w:ascii="仿宋_GB2312" w:eastAsia="仿宋_GB2312" w:hAnsi="宋体"/>
                <w:sz w:val="28"/>
                <w:szCs w:val="28"/>
              </w:rPr>
            </w:pPr>
            <w:r w:rsidRPr="00D53892">
              <w:rPr>
                <w:rFonts w:ascii="仿宋_GB2312" w:eastAsia="仿宋_GB2312" w:hAnsi="宋体" w:hint="eastAsia"/>
                <w:sz w:val="28"/>
                <w:szCs w:val="28"/>
              </w:rPr>
              <w:t>高致病性病原微生物实验活动监督检查。</w:t>
            </w:r>
          </w:p>
        </w:tc>
        <w:tc>
          <w:tcPr>
            <w:tcW w:w="851" w:type="dxa"/>
          </w:tcPr>
          <w:p w:rsidR="002A681F" w:rsidRPr="00D53892" w:rsidRDefault="002A681F" w:rsidP="00D53892">
            <w:pPr>
              <w:rPr>
                <w:rFonts w:ascii="Times New Roman" w:eastAsia="仿宋_GB2312" w:hAnsi="Times New Roman"/>
                <w:sz w:val="28"/>
                <w:szCs w:val="28"/>
              </w:rPr>
            </w:pPr>
          </w:p>
        </w:tc>
        <w:tc>
          <w:tcPr>
            <w:tcW w:w="1276" w:type="dxa"/>
          </w:tcPr>
          <w:p w:rsidR="002A681F" w:rsidRPr="00D53892" w:rsidRDefault="002A681F" w:rsidP="00D53892">
            <w:pPr>
              <w:rPr>
                <w:rFonts w:ascii="Times New Roman" w:eastAsia="仿宋_GB2312" w:hAnsi="Times New Roman"/>
                <w:sz w:val="28"/>
                <w:szCs w:val="28"/>
              </w:rPr>
            </w:pPr>
          </w:p>
        </w:tc>
        <w:tc>
          <w:tcPr>
            <w:tcW w:w="1134" w:type="dxa"/>
          </w:tcPr>
          <w:p w:rsidR="002A681F" w:rsidRPr="00D53892" w:rsidRDefault="002A681F" w:rsidP="00D53892">
            <w:pPr>
              <w:rPr>
                <w:rFonts w:ascii="Times New Roman" w:eastAsia="仿宋_GB2312" w:hAnsi="Times New Roman"/>
                <w:sz w:val="28"/>
                <w:szCs w:val="28"/>
              </w:rPr>
            </w:pPr>
          </w:p>
        </w:tc>
        <w:tc>
          <w:tcPr>
            <w:tcW w:w="992" w:type="dxa"/>
          </w:tcPr>
          <w:p w:rsidR="002A681F" w:rsidRPr="00D53892" w:rsidRDefault="002A681F" w:rsidP="00D53892">
            <w:pPr>
              <w:rPr>
                <w:rFonts w:ascii="Times New Roman" w:eastAsia="仿宋_GB2312" w:hAnsi="Times New Roman"/>
                <w:sz w:val="28"/>
                <w:szCs w:val="28"/>
              </w:rPr>
            </w:pPr>
          </w:p>
        </w:tc>
      </w:tr>
      <w:tr w:rsidR="002A681F" w:rsidRPr="00A1136C" w:rsidTr="00CF0CEF">
        <w:trPr>
          <w:trHeight w:val="301"/>
          <w:jc w:val="center"/>
        </w:trPr>
        <w:tc>
          <w:tcPr>
            <w:tcW w:w="851" w:type="dxa"/>
            <w:vAlign w:val="center"/>
          </w:tcPr>
          <w:p w:rsidR="002A681F" w:rsidRPr="00D53892" w:rsidRDefault="002A681F" w:rsidP="00D53892">
            <w:pPr>
              <w:jc w:val="center"/>
              <w:rPr>
                <w:rFonts w:ascii="Times New Roman" w:eastAsia="仿宋_GB2312" w:hAnsi="Times New Roman"/>
                <w:sz w:val="28"/>
                <w:szCs w:val="28"/>
              </w:rPr>
            </w:pPr>
            <w:r>
              <w:rPr>
                <w:rFonts w:ascii="Times New Roman" w:eastAsia="仿宋_GB2312" w:hAnsi="Times New Roman"/>
                <w:sz w:val="28"/>
                <w:szCs w:val="28"/>
              </w:rPr>
              <w:t>1</w:t>
            </w:r>
            <w:r w:rsidRPr="00D53892">
              <w:rPr>
                <w:rFonts w:ascii="Times New Roman" w:eastAsia="仿宋_GB2312" w:hAnsi="Times New Roman"/>
                <w:sz w:val="28"/>
                <w:szCs w:val="28"/>
              </w:rPr>
              <w:t>.3</w:t>
            </w:r>
          </w:p>
        </w:tc>
        <w:tc>
          <w:tcPr>
            <w:tcW w:w="9463" w:type="dxa"/>
            <w:vAlign w:val="center"/>
          </w:tcPr>
          <w:p w:rsidR="002A681F" w:rsidRPr="00D53892" w:rsidRDefault="002A681F" w:rsidP="00D53892">
            <w:pPr>
              <w:rPr>
                <w:rFonts w:ascii="仿宋_GB2312" w:eastAsia="仿宋_GB2312" w:hAnsi="宋体"/>
                <w:sz w:val="28"/>
                <w:szCs w:val="28"/>
              </w:rPr>
            </w:pPr>
            <w:r w:rsidRPr="00D53892">
              <w:rPr>
                <w:rFonts w:ascii="仿宋_GB2312" w:eastAsia="仿宋_GB2312" w:hAnsi="宋体" w:hint="eastAsia"/>
                <w:sz w:val="28"/>
                <w:szCs w:val="28"/>
              </w:rPr>
              <w:t>实验室设立单位对实验室工作人员培训考核的监督检查。</w:t>
            </w:r>
          </w:p>
        </w:tc>
        <w:tc>
          <w:tcPr>
            <w:tcW w:w="851" w:type="dxa"/>
          </w:tcPr>
          <w:p w:rsidR="002A681F" w:rsidRPr="00D53892" w:rsidRDefault="002A681F" w:rsidP="00D53892">
            <w:pPr>
              <w:rPr>
                <w:rFonts w:ascii="Times New Roman" w:eastAsia="仿宋_GB2312" w:hAnsi="Times New Roman"/>
                <w:sz w:val="28"/>
                <w:szCs w:val="28"/>
              </w:rPr>
            </w:pPr>
          </w:p>
        </w:tc>
        <w:tc>
          <w:tcPr>
            <w:tcW w:w="1276" w:type="dxa"/>
          </w:tcPr>
          <w:p w:rsidR="002A681F" w:rsidRPr="00D53892" w:rsidRDefault="002A681F" w:rsidP="00D53892">
            <w:pPr>
              <w:rPr>
                <w:rFonts w:ascii="Times New Roman" w:eastAsia="仿宋_GB2312" w:hAnsi="Times New Roman"/>
                <w:sz w:val="28"/>
                <w:szCs w:val="28"/>
              </w:rPr>
            </w:pPr>
          </w:p>
        </w:tc>
        <w:tc>
          <w:tcPr>
            <w:tcW w:w="1134" w:type="dxa"/>
          </w:tcPr>
          <w:p w:rsidR="002A681F" w:rsidRPr="00D53892" w:rsidRDefault="002A681F" w:rsidP="00D53892">
            <w:pPr>
              <w:rPr>
                <w:rFonts w:ascii="Times New Roman" w:eastAsia="仿宋_GB2312" w:hAnsi="Times New Roman"/>
                <w:sz w:val="28"/>
                <w:szCs w:val="28"/>
              </w:rPr>
            </w:pPr>
          </w:p>
        </w:tc>
        <w:tc>
          <w:tcPr>
            <w:tcW w:w="992" w:type="dxa"/>
          </w:tcPr>
          <w:p w:rsidR="002A681F" w:rsidRPr="00D53892" w:rsidRDefault="002A681F" w:rsidP="00D53892">
            <w:pPr>
              <w:rPr>
                <w:rFonts w:ascii="Times New Roman" w:eastAsia="仿宋_GB2312" w:hAnsi="Times New Roman"/>
                <w:sz w:val="28"/>
                <w:szCs w:val="28"/>
              </w:rPr>
            </w:pPr>
          </w:p>
        </w:tc>
      </w:tr>
      <w:tr w:rsidR="002A681F" w:rsidRPr="00A1136C" w:rsidTr="00CF0CEF">
        <w:trPr>
          <w:trHeight w:val="301"/>
          <w:jc w:val="center"/>
        </w:trPr>
        <w:tc>
          <w:tcPr>
            <w:tcW w:w="851" w:type="dxa"/>
            <w:vAlign w:val="center"/>
          </w:tcPr>
          <w:p w:rsidR="002A681F" w:rsidRPr="00D53892" w:rsidRDefault="002A681F" w:rsidP="00D53892">
            <w:pPr>
              <w:jc w:val="center"/>
              <w:rPr>
                <w:rFonts w:ascii="Times New Roman" w:eastAsia="仿宋_GB2312" w:hAnsi="Times New Roman"/>
                <w:sz w:val="28"/>
                <w:szCs w:val="28"/>
              </w:rPr>
            </w:pPr>
            <w:r>
              <w:rPr>
                <w:rFonts w:ascii="Times New Roman" w:eastAsia="仿宋_GB2312" w:hAnsi="Times New Roman"/>
                <w:sz w:val="28"/>
                <w:szCs w:val="28"/>
              </w:rPr>
              <w:t>1</w:t>
            </w:r>
            <w:r w:rsidRPr="00D53892">
              <w:rPr>
                <w:rFonts w:ascii="Times New Roman" w:eastAsia="仿宋_GB2312" w:hAnsi="Times New Roman"/>
                <w:sz w:val="28"/>
                <w:szCs w:val="28"/>
              </w:rPr>
              <w:t>.4</w:t>
            </w:r>
          </w:p>
        </w:tc>
        <w:tc>
          <w:tcPr>
            <w:tcW w:w="9463" w:type="dxa"/>
            <w:vAlign w:val="center"/>
          </w:tcPr>
          <w:p w:rsidR="002A681F" w:rsidRPr="00D53892" w:rsidRDefault="002A681F" w:rsidP="00D53892">
            <w:pPr>
              <w:snapToGrid w:val="0"/>
              <w:rPr>
                <w:rFonts w:ascii="仿宋_GB2312" w:eastAsia="仿宋_GB2312" w:hAnsi="宋体"/>
                <w:sz w:val="28"/>
                <w:szCs w:val="28"/>
              </w:rPr>
            </w:pPr>
            <w:r w:rsidRPr="00D53892">
              <w:rPr>
                <w:rFonts w:ascii="仿宋_GB2312" w:eastAsia="仿宋_GB2312" w:hAnsi="宋体" w:hint="eastAsia"/>
                <w:sz w:val="28"/>
                <w:szCs w:val="28"/>
              </w:rPr>
              <w:t>实验室感染应急处置情况。</w:t>
            </w:r>
          </w:p>
        </w:tc>
        <w:tc>
          <w:tcPr>
            <w:tcW w:w="851" w:type="dxa"/>
          </w:tcPr>
          <w:p w:rsidR="002A681F" w:rsidRPr="00D53892" w:rsidRDefault="002A681F" w:rsidP="00D53892">
            <w:pPr>
              <w:rPr>
                <w:rFonts w:ascii="Times New Roman" w:eastAsia="仿宋_GB2312" w:hAnsi="Times New Roman"/>
                <w:sz w:val="28"/>
                <w:szCs w:val="28"/>
              </w:rPr>
            </w:pPr>
          </w:p>
        </w:tc>
        <w:tc>
          <w:tcPr>
            <w:tcW w:w="1276" w:type="dxa"/>
          </w:tcPr>
          <w:p w:rsidR="002A681F" w:rsidRPr="00D53892" w:rsidRDefault="002A681F" w:rsidP="00D53892">
            <w:pPr>
              <w:rPr>
                <w:rFonts w:ascii="Times New Roman" w:eastAsia="仿宋_GB2312" w:hAnsi="Times New Roman"/>
                <w:sz w:val="28"/>
                <w:szCs w:val="28"/>
              </w:rPr>
            </w:pPr>
          </w:p>
        </w:tc>
        <w:tc>
          <w:tcPr>
            <w:tcW w:w="1134" w:type="dxa"/>
          </w:tcPr>
          <w:p w:rsidR="002A681F" w:rsidRPr="00D53892" w:rsidRDefault="002A681F" w:rsidP="00D53892">
            <w:pPr>
              <w:rPr>
                <w:rFonts w:ascii="Times New Roman" w:eastAsia="仿宋_GB2312" w:hAnsi="Times New Roman"/>
                <w:sz w:val="28"/>
                <w:szCs w:val="28"/>
              </w:rPr>
            </w:pPr>
          </w:p>
        </w:tc>
        <w:tc>
          <w:tcPr>
            <w:tcW w:w="992" w:type="dxa"/>
          </w:tcPr>
          <w:p w:rsidR="002A681F" w:rsidRPr="00D53892" w:rsidRDefault="002A681F" w:rsidP="00D53892">
            <w:pPr>
              <w:rPr>
                <w:rFonts w:ascii="Times New Roman" w:eastAsia="仿宋_GB2312" w:hAnsi="Times New Roman"/>
                <w:sz w:val="28"/>
                <w:szCs w:val="28"/>
              </w:rPr>
            </w:pPr>
          </w:p>
        </w:tc>
      </w:tr>
      <w:tr w:rsidR="002A681F" w:rsidRPr="00A1136C" w:rsidTr="00CF0CEF">
        <w:trPr>
          <w:trHeight w:val="301"/>
          <w:jc w:val="center"/>
        </w:trPr>
        <w:tc>
          <w:tcPr>
            <w:tcW w:w="851" w:type="dxa"/>
            <w:vAlign w:val="center"/>
          </w:tcPr>
          <w:p w:rsidR="002A681F" w:rsidRPr="00D53892" w:rsidRDefault="002A681F" w:rsidP="00D53892">
            <w:pPr>
              <w:jc w:val="center"/>
              <w:rPr>
                <w:rFonts w:ascii="仿宋_GB2312" w:eastAsia="仿宋_GB2312" w:hAnsi="Times New Roman"/>
                <w:b/>
                <w:sz w:val="28"/>
                <w:szCs w:val="28"/>
              </w:rPr>
            </w:pPr>
            <w:r>
              <w:rPr>
                <w:rFonts w:ascii="仿宋_GB2312" w:eastAsia="仿宋_GB2312" w:hAnsi="Times New Roman"/>
                <w:b/>
                <w:sz w:val="28"/>
                <w:szCs w:val="28"/>
              </w:rPr>
              <w:t>2</w:t>
            </w:r>
          </w:p>
        </w:tc>
        <w:tc>
          <w:tcPr>
            <w:tcW w:w="13716" w:type="dxa"/>
            <w:gridSpan w:val="5"/>
            <w:vAlign w:val="center"/>
          </w:tcPr>
          <w:p w:rsidR="002A681F" w:rsidRPr="00D53892" w:rsidRDefault="002A681F" w:rsidP="00D53892">
            <w:pPr>
              <w:rPr>
                <w:rFonts w:ascii="仿宋_GB2312" w:eastAsia="仿宋_GB2312" w:hAnsi="Times New Roman"/>
                <w:b/>
                <w:sz w:val="28"/>
                <w:szCs w:val="28"/>
              </w:rPr>
            </w:pPr>
            <w:r w:rsidRPr="00D53892">
              <w:rPr>
                <w:rFonts w:ascii="仿宋_GB2312" w:eastAsia="仿宋_GB2312" w:hAnsi="黑体" w:hint="eastAsia"/>
                <w:b/>
                <w:sz w:val="28"/>
                <w:szCs w:val="28"/>
              </w:rPr>
              <w:t>当前实验室生物安全管理工作存在的问题和下一步工作建议</w:t>
            </w:r>
          </w:p>
        </w:tc>
      </w:tr>
      <w:tr w:rsidR="002A681F" w:rsidRPr="00A1136C" w:rsidTr="00B325A1">
        <w:trPr>
          <w:trHeight w:val="2498"/>
          <w:jc w:val="center"/>
        </w:trPr>
        <w:tc>
          <w:tcPr>
            <w:tcW w:w="14567" w:type="dxa"/>
            <w:gridSpan w:val="6"/>
            <w:vAlign w:val="center"/>
          </w:tcPr>
          <w:p w:rsidR="002A681F" w:rsidRPr="00D53892" w:rsidRDefault="002A681F" w:rsidP="00D53892">
            <w:pPr>
              <w:rPr>
                <w:rFonts w:ascii="Times New Roman" w:eastAsia="仿宋_GB2312" w:hAnsi="Times New Roman"/>
                <w:sz w:val="28"/>
                <w:szCs w:val="28"/>
              </w:rPr>
            </w:pPr>
          </w:p>
          <w:p w:rsidR="002A681F" w:rsidRPr="00D53892" w:rsidRDefault="002A681F" w:rsidP="00D53892">
            <w:pPr>
              <w:rPr>
                <w:rFonts w:ascii="Times New Roman" w:eastAsia="仿宋_GB2312" w:hAnsi="Times New Roman"/>
                <w:sz w:val="28"/>
                <w:szCs w:val="28"/>
              </w:rPr>
            </w:pPr>
          </w:p>
          <w:p w:rsidR="002A681F" w:rsidRPr="00D53892" w:rsidRDefault="002A681F" w:rsidP="00D53892">
            <w:pPr>
              <w:rPr>
                <w:rFonts w:ascii="Times New Roman" w:eastAsia="仿宋_GB2312" w:hAnsi="Times New Roman"/>
                <w:sz w:val="28"/>
                <w:szCs w:val="28"/>
              </w:rPr>
            </w:pPr>
          </w:p>
        </w:tc>
      </w:tr>
    </w:tbl>
    <w:p w:rsidR="002A681F" w:rsidRPr="00D53892" w:rsidRDefault="002A681F" w:rsidP="00D53892">
      <w:pPr>
        <w:jc w:val="center"/>
        <w:rPr>
          <w:rFonts w:ascii="黑体" w:eastAsia="黑体" w:hAnsi="黑体"/>
          <w:sz w:val="32"/>
          <w:szCs w:val="32"/>
        </w:rPr>
      </w:pPr>
    </w:p>
    <w:p w:rsidR="002A681F" w:rsidRDefault="002A681F" w:rsidP="00B325A1">
      <w:pPr>
        <w:rPr>
          <w:rFonts w:ascii="黑体" w:eastAsia="黑体" w:hAnsi="黑体"/>
          <w:sz w:val="32"/>
          <w:szCs w:val="32"/>
        </w:rPr>
      </w:pPr>
    </w:p>
    <w:p w:rsidR="002A681F" w:rsidRPr="00D53892" w:rsidRDefault="002A681F" w:rsidP="00B325A1">
      <w:pPr>
        <w:rPr>
          <w:rFonts w:ascii="黑体" w:eastAsia="黑体" w:hAnsi="黑体"/>
          <w:sz w:val="32"/>
          <w:szCs w:val="32"/>
        </w:rPr>
      </w:pPr>
    </w:p>
    <w:p w:rsidR="002A681F" w:rsidRPr="00D53892" w:rsidRDefault="002A681F" w:rsidP="00D53892">
      <w:pPr>
        <w:jc w:val="center"/>
        <w:rPr>
          <w:rFonts w:ascii="黑体" w:eastAsia="黑体" w:hAnsi="黑体"/>
          <w:sz w:val="32"/>
          <w:szCs w:val="32"/>
        </w:rPr>
      </w:pPr>
      <w:r w:rsidRPr="00D53892">
        <w:rPr>
          <w:rFonts w:ascii="黑体" w:eastAsia="黑体" w:hAnsi="黑体" w:hint="eastAsia"/>
          <w:sz w:val="32"/>
          <w:szCs w:val="32"/>
        </w:rPr>
        <w:t>二、实验室基本信息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4851"/>
        <w:gridCol w:w="2661"/>
        <w:gridCol w:w="4427"/>
      </w:tblGrid>
      <w:tr w:rsidR="002A681F" w:rsidRPr="00A1136C" w:rsidTr="00CF0CEF">
        <w:tc>
          <w:tcPr>
            <w:tcW w:w="2235" w:type="dxa"/>
          </w:tcPr>
          <w:p w:rsidR="002A681F" w:rsidRPr="00D53892" w:rsidRDefault="002A681F" w:rsidP="00D53892">
            <w:pPr>
              <w:jc w:val="left"/>
              <w:rPr>
                <w:rFonts w:ascii="仿宋" w:eastAsia="仿宋" w:hAnsi="仿宋"/>
                <w:sz w:val="32"/>
                <w:szCs w:val="32"/>
              </w:rPr>
            </w:pPr>
            <w:r w:rsidRPr="00D53892">
              <w:rPr>
                <w:rFonts w:ascii="仿宋" w:eastAsia="仿宋" w:hAnsi="仿宋" w:hint="eastAsia"/>
                <w:sz w:val="32"/>
                <w:szCs w:val="32"/>
              </w:rPr>
              <w:t>实验室名称</w:t>
            </w:r>
          </w:p>
        </w:tc>
        <w:tc>
          <w:tcPr>
            <w:tcW w:w="4851" w:type="dxa"/>
          </w:tcPr>
          <w:p w:rsidR="002A681F" w:rsidRPr="00D53892" w:rsidRDefault="002A681F" w:rsidP="00D53892">
            <w:pPr>
              <w:rPr>
                <w:rFonts w:ascii="仿宋" w:eastAsia="仿宋" w:hAnsi="仿宋"/>
                <w:sz w:val="32"/>
                <w:szCs w:val="32"/>
              </w:rPr>
            </w:pPr>
          </w:p>
        </w:tc>
        <w:tc>
          <w:tcPr>
            <w:tcW w:w="2661" w:type="dxa"/>
          </w:tcPr>
          <w:p w:rsidR="002A681F" w:rsidRPr="00D53892" w:rsidRDefault="002A681F" w:rsidP="00D53892">
            <w:pPr>
              <w:rPr>
                <w:rFonts w:ascii="仿宋" w:eastAsia="仿宋" w:hAnsi="仿宋"/>
                <w:sz w:val="32"/>
                <w:szCs w:val="32"/>
              </w:rPr>
            </w:pPr>
            <w:r w:rsidRPr="00D53892">
              <w:rPr>
                <w:rFonts w:ascii="仿宋" w:eastAsia="仿宋" w:hAnsi="仿宋" w:hint="eastAsia"/>
                <w:sz w:val="32"/>
                <w:szCs w:val="32"/>
              </w:rPr>
              <w:t>实验室所属单位</w:t>
            </w:r>
          </w:p>
        </w:tc>
        <w:tc>
          <w:tcPr>
            <w:tcW w:w="4427" w:type="dxa"/>
          </w:tcPr>
          <w:p w:rsidR="002A681F" w:rsidRPr="00D53892" w:rsidRDefault="002A681F" w:rsidP="00D53892">
            <w:pPr>
              <w:rPr>
                <w:rFonts w:ascii="仿宋" w:eastAsia="仿宋" w:hAnsi="仿宋"/>
                <w:sz w:val="32"/>
                <w:szCs w:val="32"/>
              </w:rPr>
            </w:pPr>
          </w:p>
        </w:tc>
      </w:tr>
      <w:tr w:rsidR="002A681F" w:rsidRPr="00A1136C" w:rsidTr="00CF0CEF">
        <w:tc>
          <w:tcPr>
            <w:tcW w:w="2235" w:type="dxa"/>
          </w:tcPr>
          <w:p w:rsidR="002A681F" w:rsidRPr="00D53892" w:rsidRDefault="002A681F" w:rsidP="00D53892">
            <w:pPr>
              <w:jc w:val="left"/>
              <w:rPr>
                <w:rFonts w:ascii="仿宋" w:eastAsia="仿宋" w:hAnsi="仿宋"/>
                <w:sz w:val="32"/>
                <w:szCs w:val="32"/>
              </w:rPr>
            </w:pPr>
            <w:r w:rsidRPr="00D53892">
              <w:rPr>
                <w:rFonts w:ascii="仿宋" w:eastAsia="仿宋" w:hAnsi="仿宋" w:hint="eastAsia"/>
                <w:sz w:val="32"/>
                <w:szCs w:val="32"/>
              </w:rPr>
              <w:t>实验室级别</w:t>
            </w:r>
          </w:p>
        </w:tc>
        <w:tc>
          <w:tcPr>
            <w:tcW w:w="4851" w:type="dxa"/>
          </w:tcPr>
          <w:p w:rsidR="002A681F" w:rsidRPr="00D53892" w:rsidRDefault="002A681F" w:rsidP="00D53892">
            <w:pPr>
              <w:rPr>
                <w:rFonts w:ascii="仿宋" w:eastAsia="仿宋" w:hAnsi="仿宋"/>
                <w:sz w:val="32"/>
                <w:szCs w:val="32"/>
              </w:rPr>
            </w:pPr>
          </w:p>
        </w:tc>
        <w:tc>
          <w:tcPr>
            <w:tcW w:w="2661" w:type="dxa"/>
          </w:tcPr>
          <w:p w:rsidR="002A681F" w:rsidRPr="00D53892" w:rsidRDefault="002A681F" w:rsidP="00D53892">
            <w:pPr>
              <w:rPr>
                <w:rFonts w:ascii="仿宋" w:eastAsia="仿宋" w:hAnsi="仿宋"/>
                <w:sz w:val="32"/>
                <w:szCs w:val="32"/>
              </w:rPr>
            </w:pPr>
            <w:r w:rsidRPr="00D53892">
              <w:rPr>
                <w:rFonts w:ascii="仿宋" w:eastAsia="仿宋" w:hAnsi="仿宋" w:hint="eastAsia"/>
                <w:sz w:val="32"/>
                <w:szCs w:val="32"/>
              </w:rPr>
              <w:t>实验室地址</w:t>
            </w:r>
          </w:p>
        </w:tc>
        <w:tc>
          <w:tcPr>
            <w:tcW w:w="4427" w:type="dxa"/>
          </w:tcPr>
          <w:p w:rsidR="002A681F" w:rsidRPr="00D53892" w:rsidRDefault="002A681F" w:rsidP="00D53892">
            <w:pPr>
              <w:rPr>
                <w:rFonts w:ascii="仿宋" w:eastAsia="仿宋" w:hAnsi="仿宋"/>
                <w:sz w:val="32"/>
                <w:szCs w:val="32"/>
              </w:rPr>
            </w:pPr>
          </w:p>
        </w:tc>
      </w:tr>
      <w:tr w:rsidR="002A681F" w:rsidRPr="00A1136C" w:rsidTr="00CF0CEF">
        <w:tc>
          <w:tcPr>
            <w:tcW w:w="2235" w:type="dxa"/>
          </w:tcPr>
          <w:p w:rsidR="002A681F" w:rsidRPr="00D53892" w:rsidRDefault="002A681F" w:rsidP="00D53892">
            <w:pPr>
              <w:jc w:val="left"/>
              <w:rPr>
                <w:rFonts w:ascii="仿宋" w:eastAsia="仿宋" w:hAnsi="仿宋"/>
                <w:sz w:val="32"/>
                <w:szCs w:val="32"/>
              </w:rPr>
            </w:pPr>
            <w:r w:rsidRPr="00D53892">
              <w:rPr>
                <w:rFonts w:ascii="仿宋" w:eastAsia="仿宋" w:hAnsi="仿宋" w:hint="eastAsia"/>
                <w:sz w:val="32"/>
                <w:szCs w:val="32"/>
              </w:rPr>
              <w:t>实验室总人数</w:t>
            </w:r>
          </w:p>
        </w:tc>
        <w:tc>
          <w:tcPr>
            <w:tcW w:w="4851" w:type="dxa"/>
          </w:tcPr>
          <w:p w:rsidR="002A681F" w:rsidRPr="00D53892" w:rsidRDefault="002A681F" w:rsidP="00D53892">
            <w:pPr>
              <w:rPr>
                <w:rFonts w:ascii="仿宋" w:eastAsia="仿宋" w:hAnsi="仿宋"/>
                <w:sz w:val="32"/>
                <w:szCs w:val="32"/>
              </w:rPr>
            </w:pPr>
          </w:p>
        </w:tc>
        <w:tc>
          <w:tcPr>
            <w:tcW w:w="2661" w:type="dxa"/>
          </w:tcPr>
          <w:p w:rsidR="002A681F" w:rsidRPr="00D53892" w:rsidRDefault="002A681F" w:rsidP="00D53892">
            <w:pPr>
              <w:rPr>
                <w:rFonts w:ascii="仿宋" w:eastAsia="仿宋" w:hAnsi="仿宋"/>
                <w:sz w:val="32"/>
                <w:szCs w:val="32"/>
              </w:rPr>
            </w:pPr>
            <w:r w:rsidRPr="00D53892">
              <w:rPr>
                <w:rFonts w:ascii="仿宋" w:eastAsia="仿宋" w:hAnsi="仿宋" w:hint="eastAsia"/>
                <w:sz w:val="32"/>
                <w:szCs w:val="32"/>
              </w:rPr>
              <w:t>实验室总面积</w:t>
            </w:r>
          </w:p>
        </w:tc>
        <w:tc>
          <w:tcPr>
            <w:tcW w:w="4427" w:type="dxa"/>
          </w:tcPr>
          <w:p w:rsidR="002A681F" w:rsidRPr="00D53892" w:rsidRDefault="002A681F" w:rsidP="00D53892">
            <w:pPr>
              <w:rPr>
                <w:rFonts w:ascii="仿宋" w:eastAsia="仿宋" w:hAnsi="仿宋"/>
                <w:sz w:val="32"/>
                <w:szCs w:val="32"/>
              </w:rPr>
            </w:pPr>
          </w:p>
        </w:tc>
      </w:tr>
      <w:tr w:rsidR="002A681F" w:rsidRPr="00A1136C" w:rsidTr="00CF0CEF">
        <w:tc>
          <w:tcPr>
            <w:tcW w:w="2235" w:type="dxa"/>
          </w:tcPr>
          <w:p w:rsidR="002A681F" w:rsidRPr="00D53892" w:rsidRDefault="002A681F" w:rsidP="00D53892">
            <w:pPr>
              <w:jc w:val="left"/>
              <w:rPr>
                <w:rFonts w:ascii="仿宋" w:eastAsia="仿宋" w:hAnsi="仿宋"/>
                <w:sz w:val="32"/>
                <w:szCs w:val="32"/>
              </w:rPr>
            </w:pPr>
            <w:r w:rsidRPr="00D53892">
              <w:rPr>
                <w:rFonts w:ascii="仿宋" w:eastAsia="仿宋" w:hAnsi="仿宋" w:hint="eastAsia"/>
                <w:sz w:val="32"/>
                <w:szCs w:val="32"/>
              </w:rPr>
              <w:t>法定代表人</w:t>
            </w:r>
          </w:p>
        </w:tc>
        <w:tc>
          <w:tcPr>
            <w:tcW w:w="4851" w:type="dxa"/>
          </w:tcPr>
          <w:p w:rsidR="002A681F" w:rsidRPr="00D53892" w:rsidRDefault="002A681F" w:rsidP="00D53892">
            <w:pPr>
              <w:rPr>
                <w:rFonts w:ascii="仿宋" w:eastAsia="仿宋" w:hAnsi="仿宋"/>
                <w:sz w:val="32"/>
                <w:szCs w:val="32"/>
              </w:rPr>
            </w:pPr>
          </w:p>
        </w:tc>
        <w:tc>
          <w:tcPr>
            <w:tcW w:w="2661" w:type="dxa"/>
          </w:tcPr>
          <w:p w:rsidR="002A681F" w:rsidRPr="00D53892" w:rsidRDefault="002A681F" w:rsidP="00D53892">
            <w:pPr>
              <w:rPr>
                <w:rFonts w:ascii="仿宋" w:eastAsia="仿宋" w:hAnsi="仿宋"/>
                <w:sz w:val="32"/>
                <w:szCs w:val="32"/>
              </w:rPr>
            </w:pPr>
            <w:r w:rsidRPr="00D53892">
              <w:rPr>
                <w:rFonts w:ascii="仿宋" w:eastAsia="仿宋" w:hAnsi="仿宋" w:hint="eastAsia"/>
                <w:sz w:val="32"/>
                <w:szCs w:val="32"/>
              </w:rPr>
              <w:t>联系电话</w:t>
            </w:r>
          </w:p>
        </w:tc>
        <w:tc>
          <w:tcPr>
            <w:tcW w:w="4427" w:type="dxa"/>
          </w:tcPr>
          <w:p w:rsidR="002A681F" w:rsidRPr="00D53892" w:rsidRDefault="002A681F" w:rsidP="00D53892">
            <w:pPr>
              <w:rPr>
                <w:rFonts w:ascii="仿宋" w:eastAsia="仿宋" w:hAnsi="仿宋"/>
                <w:sz w:val="32"/>
                <w:szCs w:val="32"/>
              </w:rPr>
            </w:pPr>
          </w:p>
        </w:tc>
      </w:tr>
      <w:tr w:rsidR="002A681F" w:rsidRPr="00A1136C" w:rsidTr="00CF0CEF">
        <w:tc>
          <w:tcPr>
            <w:tcW w:w="2235" w:type="dxa"/>
          </w:tcPr>
          <w:p w:rsidR="002A681F" w:rsidRPr="00D53892" w:rsidRDefault="002A681F" w:rsidP="00D53892">
            <w:pPr>
              <w:jc w:val="left"/>
              <w:rPr>
                <w:rFonts w:ascii="仿宋" w:eastAsia="仿宋" w:hAnsi="仿宋"/>
                <w:sz w:val="32"/>
                <w:szCs w:val="32"/>
              </w:rPr>
            </w:pPr>
            <w:r w:rsidRPr="00D53892">
              <w:rPr>
                <w:rFonts w:ascii="仿宋" w:eastAsia="仿宋" w:hAnsi="仿宋" w:hint="eastAsia"/>
                <w:sz w:val="32"/>
                <w:szCs w:val="32"/>
              </w:rPr>
              <w:t>实验室负责人</w:t>
            </w:r>
          </w:p>
        </w:tc>
        <w:tc>
          <w:tcPr>
            <w:tcW w:w="4851" w:type="dxa"/>
          </w:tcPr>
          <w:p w:rsidR="002A681F" w:rsidRPr="00D53892" w:rsidRDefault="002A681F" w:rsidP="00D53892">
            <w:pPr>
              <w:rPr>
                <w:rFonts w:ascii="仿宋" w:eastAsia="仿宋" w:hAnsi="仿宋"/>
                <w:sz w:val="32"/>
                <w:szCs w:val="32"/>
              </w:rPr>
            </w:pPr>
          </w:p>
        </w:tc>
        <w:tc>
          <w:tcPr>
            <w:tcW w:w="2661" w:type="dxa"/>
          </w:tcPr>
          <w:p w:rsidR="002A681F" w:rsidRPr="00D53892" w:rsidRDefault="002A681F" w:rsidP="00D53892">
            <w:pPr>
              <w:rPr>
                <w:rFonts w:ascii="仿宋" w:eastAsia="仿宋" w:hAnsi="仿宋"/>
                <w:sz w:val="32"/>
                <w:szCs w:val="32"/>
              </w:rPr>
            </w:pPr>
            <w:r w:rsidRPr="00D53892">
              <w:rPr>
                <w:rFonts w:ascii="仿宋" w:eastAsia="仿宋" w:hAnsi="仿宋" w:hint="eastAsia"/>
                <w:sz w:val="32"/>
                <w:szCs w:val="32"/>
              </w:rPr>
              <w:t>联系电话</w:t>
            </w:r>
          </w:p>
        </w:tc>
        <w:tc>
          <w:tcPr>
            <w:tcW w:w="4427" w:type="dxa"/>
          </w:tcPr>
          <w:p w:rsidR="002A681F" w:rsidRPr="00D53892" w:rsidRDefault="002A681F" w:rsidP="00D53892">
            <w:pPr>
              <w:rPr>
                <w:rFonts w:ascii="仿宋" w:eastAsia="仿宋" w:hAnsi="仿宋"/>
                <w:sz w:val="32"/>
                <w:szCs w:val="32"/>
              </w:rPr>
            </w:pPr>
          </w:p>
        </w:tc>
      </w:tr>
      <w:tr w:rsidR="002A681F" w:rsidRPr="00A1136C" w:rsidTr="00CF0CEF">
        <w:tc>
          <w:tcPr>
            <w:tcW w:w="2235" w:type="dxa"/>
          </w:tcPr>
          <w:p w:rsidR="002A681F" w:rsidRPr="00D53892" w:rsidRDefault="002A681F" w:rsidP="00D53892">
            <w:pPr>
              <w:jc w:val="left"/>
              <w:rPr>
                <w:rFonts w:ascii="仿宋" w:eastAsia="仿宋" w:hAnsi="仿宋"/>
                <w:sz w:val="32"/>
                <w:szCs w:val="32"/>
              </w:rPr>
            </w:pPr>
            <w:r w:rsidRPr="00D53892">
              <w:rPr>
                <w:rFonts w:ascii="仿宋" w:eastAsia="仿宋" w:hAnsi="仿宋" w:hint="eastAsia"/>
                <w:sz w:val="32"/>
                <w:szCs w:val="32"/>
              </w:rPr>
              <w:t>邮编</w:t>
            </w:r>
          </w:p>
        </w:tc>
        <w:tc>
          <w:tcPr>
            <w:tcW w:w="4851" w:type="dxa"/>
          </w:tcPr>
          <w:p w:rsidR="002A681F" w:rsidRPr="00D53892" w:rsidRDefault="002A681F" w:rsidP="00D53892">
            <w:pPr>
              <w:rPr>
                <w:rFonts w:ascii="仿宋" w:eastAsia="仿宋" w:hAnsi="仿宋"/>
                <w:sz w:val="32"/>
                <w:szCs w:val="32"/>
              </w:rPr>
            </w:pPr>
          </w:p>
        </w:tc>
        <w:tc>
          <w:tcPr>
            <w:tcW w:w="2661" w:type="dxa"/>
          </w:tcPr>
          <w:p w:rsidR="002A681F" w:rsidRPr="00D53892" w:rsidRDefault="002A681F" w:rsidP="00D53892">
            <w:pPr>
              <w:rPr>
                <w:rFonts w:ascii="仿宋" w:eastAsia="仿宋" w:hAnsi="仿宋"/>
                <w:sz w:val="32"/>
                <w:szCs w:val="32"/>
              </w:rPr>
            </w:pPr>
            <w:r w:rsidRPr="00D53892">
              <w:rPr>
                <w:rFonts w:ascii="仿宋" w:eastAsia="仿宋" w:hAnsi="仿宋" w:hint="eastAsia"/>
                <w:sz w:val="32"/>
                <w:szCs w:val="32"/>
              </w:rPr>
              <w:t>传真</w:t>
            </w:r>
          </w:p>
        </w:tc>
        <w:tc>
          <w:tcPr>
            <w:tcW w:w="4427" w:type="dxa"/>
          </w:tcPr>
          <w:p w:rsidR="002A681F" w:rsidRPr="00D53892" w:rsidRDefault="002A681F" w:rsidP="00D53892">
            <w:pPr>
              <w:rPr>
                <w:rFonts w:ascii="仿宋" w:eastAsia="仿宋" w:hAnsi="仿宋"/>
                <w:sz w:val="32"/>
                <w:szCs w:val="32"/>
              </w:rPr>
            </w:pPr>
          </w:p>
        </w:tc>
      </w:tr>
    </w:tbl>
    <w:p w:rsidR="002A681F" w:rsidRPr="00D53892" w:rsidRDefault="002A681F" w:rsidP="00D53892">
      <w:pPr>
        <w:jc w:val="left"/>
        <w:rPr>
          <w:rFonts w:ascii="仿宋" w:eastAsia="仿宋" w:hAnsi="仿宋"/>
          <w:sz w:val="28"/>
          <w:szCs w:val="28"/>
        </w:rPr>
      </w:pPr>
      <w:r w:rsidRPr="00D53892">
        <w:rPr>
          <w:rFonts w:ascii="仿宋" w:eastAsia="仿宋" w:hAnsi="仿宋" w:hint="eastAsia"/>
          <w:sz w:val="28"/>
          <w:szCs w:val="28"/>
        </w:rPr>
        <w:t>注：本表适用于单个实验室，如自查多个实验室，需分开填写。</w:t>
      </w:r>
    </w:p>
    <w:p w:rsidR="002A681F" w:rsidRPr="00D53892" w:rsidRDefault="002A681F" w:rsidP="00D53892">
      <w:pPr>
        <w:rPr>
          <w:rFonts w:ascii="仿宋" w:eastAsia="仿宋" w:hAnsi="仿宋"/>
          <w:b/>
          <w:sz w:val="32"/>
          <w:szCs w:val="32"/>
        </w:rPr>
      </w:pPr>
      <w:r w:rsidRPr="00D53892">
        <w:rPr>
          <w:rFonts w:ascii="仿宋" w:eastAsia="仿宋" w:hAnsi="仿宋" w:hint="eastAsia"/>
          <w:b/>
          <w:sz w:val="32"/>
          <w:szCs w:val="32"/>
        </w:rPr>
        <w:t>检查日期：</w:t>
      </w:r>
    </w:p>
    <w:p w:rsidR="002A681F" w:rsidRPr="00D53892" w:rsidRDefault="002A681F" w:rsidP="00D53892">
      <w:pPr>
        <w:rPr>
          <w:rFonts w:ascii="仿宋" w:eastAsia="仿宋" w:hAnsi="仿宋" w:cs="仿宋_GB2312"/>
          <w:sz w:val="28"/>
          <w:szCs w:val="28"/>
        </w:rPr>
      </w:pPr>
    </w:p>
    <w:p w:rsidR="002A681F" w:rsidRPr="00D53892" w:rsidRDefault="002A681F" w:rsidP="00D53892">
      <w:pPr>
        <w:jc w:val="center"/>
        <w:rPr>
          <w:rFonts w:ascii="黑体" w:eastAsia="黑体" w:hAnsi="黑体"/>
          <w:sz w:val="32"/>
          <w:szCs w:val="32"/>
        </w:rPr>
      </w:pPr>
      <w:r w:rsidRPr="00D53892">
        <w:rPr>
          <w:rFonts w:ascii="仿宋" w:eastAsia="仿宋" w:hAnsi="仿宋" w:cs="仿宋_GB2312"/>
          <w:sz w:val="28"/>
          <w:szCs w:val="28"/>
        </w:rPr>
        <w:br w:type="page"/>
      </w:r>
      <w:r w:rsidRPr="00D53892">
        <w:rPr>
          <w:rFonts w:ascii="黑体" w:eastAsia="黑体" w:hAnsi="黑体" w:hint="eastAsia"/>
          <w:sz w:val="32"/>
          <w:szCs w:val="32"/>
        </w:rPr>
        <w:t>三、病原微生物实验室生物安全检查指标</w:t>
      </w: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4"/>
        <w:gridCol w:w="9525"/>
        <w:gridCol w:w="851"/>
        <w:gridCol w:w="1134"/>
        <w:gridCol w:w="1134"/>
        <w:gridCol w:w="795"/>
      </w:tblGrid>
      <w:tr w:rsidR="002A681F" w:rsidRPr="00A1136C" w:rsidTr="00CF0CEF">
        <w:trPr>
          <w:trHeight w:val="62"/>
          <w:tblHeader/>
          <w:jc w:val="center"/>
        </w:trPr>
        <w:tc>
          <w:tcPr>
            <w:tcW w:w="844" w:type="dxa"/>
            <w:shd w:val="clear" w:color="auto" w:fill="FFFFFF"/>
            <w:vAlign w:val="center"/>
          </w:tcPr>
          <w:p w:rsidR="002A681F" w:rsidRPr="00D53892" w:rsidRDefault="002A681F" w:rsidP="00D53892">
            <w:pPr>
              <w:jc w:val="center"/>
              <w:rPr>
                <w:rFonts w:ascii="黑体" w:eastAsia="黑体" w:hAnsi="黑体"/>
                <w:sz w:val="28"/>
                <w:szCs w:val="28"/>
              </w:rPr>
            </w:pPr>
            <w:r w:rsidRPr="00D53892">
              <w:rPr>
                <w:rFonts w:ascii="黑体" w:eastAsia="黑体" w:hAnsi="黑体" w:hint="eastAsia"/>
                <w:sz w:val="28"/>
                <w:szCs w:val="28"/>
              </w:rPr>
              <w:t>序号</w:t>
            </w:r>
          </w:p>
        </w:tc>
        <w:tc>
          <w:tcPr>
            <w:tcW w:w="9525" w:type="dxa"/>
            <w:shd w:val="clear" w:color="auto" w:fill="FFFFFF"/>
            <w:vAlign w:val="center"/>
          </w:tcPr>
          <w:p w:rsidR="002A681F" w:rsidRPr="00D53892" w:rsidRDefault="002A681F" w:rsidP="00D53892">
            <w:pPr>
              <w:jc w:val="center"/>
              <w:rPr>
                <w:rFonts w:ascii="黑体" w:eastAsia="黑体" w:hAnsi="黑体"/>
                <w:sz w:val="28"/>
                <w:szCs w:val="28"/>
              </w:rPr>
            </w:pPr>
            <w:r w:rsidRPr="00D53892">
              <w:rPr>
                <w:rFonts w:ascii="黑体" w:eastAsia="黑体" w:hAnsi="黑体" w:hint="eastAsia"/>
                <w:sz w:val="28"/>
                <w:szCs w:val="28"/>
              </w:rPr>
              <w:t>检查内容</w:t>
            </w:r>
          </w:p>
        </w:tc>
        <w:tc>
          <w:tcPr>
            <w:tcW w:w="851" w:type="dxa"/>
            <w:shd w:val="clear" w:color="auto" w:fill="FFFFFF"/>
          </w:tcPr>
          <w:p w:rsidR="002A681F" w:rsidRPr="00D53892" w:rsidRDefault="002A681F" w:rsidP="00D53892">
            <w:pPr>
              <w:jc w:val="left"/>
              <w:rPr>
                <w:rFonts w:ascii="黑体" w:eastAsia="黑体" w:hAnsi="黑体"/>
                <w:sz w:val="28"/>
                <w:szCs w:val="28"/>
              </w:rPr>
            </w:pPr>
            <w:r w:rsidRPr="00D53892">
              <w:rPr>
                <w:rFonts w:ascii="黑体" w:eastAsia="黑体" w:hAnsi="黑体" w:hint="eastAsia"/>
                <w:sz w:val="28"/>
                <w:szCs w:val="28"/>
              </w:rPr>
              <w:t>符合</w:t>
            </w:r>
          </w:p>
        </w:tc>
        <w:tc>
          <w:tcPr>
            <w:tcW w:w="1134" w:type="dxa"/>
            <w:shd w:val="clear" w:color="auto" w:fill="FFFFFF"/>
          </w:tcPr>
          <w:p w:rsidR="002A681F" w:rsidRPr="00D53892" w:rsidRDefault="002A681F" w:rsidP="00D53892">
            <w:pPr>
              <w:jc w:val="left"/>
              <w:rPr>
                <w:rFonts w:ascii="黑体" w:eastAsia="黑体" w:hAnsi="黑体"/>
                <w:sz w:val="28"/>
                <w:szCs w:val="28"/>
              </w:rPr>
            </w:pPr>
            <w:r w:rsidRPr="00D53892">
              <w:rPr>
                <w:rFonts w:ascii="黑体" w:eastAsia="黑体" w:hAnsi="黑体" w:hint="eastAsia"/>
                <w:sz w:val="28"/>
                <w:szCs w:val="28"/>
              </w:rPr>
              <w:t>不符合</w:t>
            </w:r>
          </w:p>
        </w:tc>
        <w:tc>
          <w:tcPr>
            <w:tcW w:w="1134" w:type="dxa"/>
            <w:shd w:val="clear" w:color="auto" w:fill="FFFFFF"/>
          </w:tcPr>
          <w:p w:rsidR="002A681F" w:rsidRPr="00D53892" w:rsidRDefault="002A681F" w:rsidP="00D53892">
            <w:pPr>
              <w:jc w:val="left"/>
              <w:rPr>
                <w:rFonts w:ascii="黑体" w:eastAsia="黑体" w:hAnsi="黑体"/>
                <w:sz w:val="28"/>
                <w:szCs w:val="28"/>
              </w:rPr>
            </w:pPr>
            <w:r w:rsidRPr="00D53892">
              <w:rPr>
                <w:rFonts w:ascii="黑体" w:eastAsia="黑体" w:hAnsi="黑体" w:hint="eastAsia"/>
                <w:sz w:val="28"/>
                <w:szCs w:val="28"/>
              </w:rPr>
              <w:t>不适用</w:t>
            </w:r>
          </w:p>
        </w:tc>
        <w:tc>
          <w:tcPr>
            <w:tcW w:w="795" w:type="dxa"/>
            <w:shd w:val="clear" w:color="auto" w:fill="FFFFFF"/>
          </w:tcPr>
          <w:p w:rsidR="002A681F" w:rsidRPr="00D53892" w:rsidRDefault="002A681F" w:rsidP="00D53892">
            <w:pPr>
              <w:jc w:val="left"/>
              <w:rPr>
                <w:rFonts w:ascii="黑体" w:eastAsia="黑体" w:hAnsi="黑体"/>
                <w:sz w:val="28"/>
                <w:szCs w:val="28"/>
              </w:rPr>
            </w:pPr>
            <w:r w:rsidRPr="00D53892">
              <w:rPr>
                <w:rFonts w:ascii="黑体" w:eastAsia="黑体" w:hAnsi="黑体" w:hint="eastAsia"/>
                <w:sz w:val="28"/>
                <w:szCs w:val="28"/>
              </w:rPr>
              <w:t>备注</w:t>
            </w: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jc w:val="center"/>
              <w:rPr>
                <w:rFonts w:ascii="仿宋" w:eastAsia="仿宋" w:hAnsi="仿宋"/>
                <w:b/>
                <w:sz w:val="28"/>
                <w:szCs w:val="28"/>
              </w:rPr>
            </w:pPr>
            <w:r w:rsidRPr="00D53892">
              <w:rPr>
                <w:rFonts w:ascii="仿宋" w:eastAsia="仿宋" w:hAnsi="仿宋"/>
                <w:b/>
                <w:sz w:val="28"/>
                <w:szCs w:val="28"/>
              </w:rPr>
              <w:t>1</w:t>
            </w:r>
          </w:p>
        </w:tc>
        <w:tc>
          <w:tcPr>
            <w:tcW w:w="13439" w:type="dxa"/>
            <w:gridSpan w:val="5"/>
            <w:shd w:val="clear" w:color="auto" w:fill="FFFFFF"/>
          </w:tcPr>
          <w:p w:rsidR="002A681F" w:rsidRPr="00D53892" w:rsidRDefault="002A681F" w:rsidP="00D53892">
            <w:pPr>
              <w:jc w:val="left"/>
              <w:rPr>
                <w:rFonts w:ascii="仿宋" w:eastAsia="仿宋" w:hAnsi="仿宋"/>
                <w:b/>
                <w:sz w:val="28"/>
                <w:szCs w:val="28"/>
              </w:rPr>
            </w:pPr>
            <w:r w:rsidRPr="00D53892">
              <w:rPr>
                <w:rFonts w:ascii="仿宋" w:eastAsia="仿宋" w:hAnsi="仿宋" w:hint="eastAsia"/>
                <w:b/>
                <w:sz w:val="28"/>
                <w:szCs w:val="28"/>
              </w:rPr>
              <w:t>风险评估与风险控制：实验室应建立并维持风险评估和风险控制程序，并明确实验室持续进行风险识别、风险评估和风险控制的具体要求。</w:t>
            </w: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1.1</w:t>
            </w:r>
          </w:p>
        </w:tc>
        <w:tc>
          <w:tcPr>
            <w:tcW w:w="9525" w:type="dxa"/>
            <w:shd w:val="clear" w:color="auto" w:fill="FFFFFF"/>
          </w:tcPr>
          <w:p w:rsidR="002A681F" w:rsidRPr="00D53892" w:rsidRDefault="002A681F" w:rsidP="00D53892">
            <w:pPr>
              <w:tabs>
                <w:tab w:val="left" w:pos="7560"/>
              </w:tabs>
              <w:jc w:val="left"/>
              <w:rPr>
                <w:rFonts w:ascii="仿宋" w:eastAsia="仿宋" w:hAnsi="仿宋"/>
                <w:sz w:val="28"/>
                <w:szCs w:val="28"/>
              </w:rPr>
            </w:pPr>
            <w:r w:rsidRPr="00D53892">
              <w:rPr>
                <w:rFonts w:ascii="仿宋" w:eastAsia="仿宋" w:hAnsi="仿宋" w:hint="eastAsia"/>
                <w:sz w:val="28"/>
                <w:szCs w:val="28"/>
              </w:rPr>
              <w:t>应对所有拟从事致病性生物因子实验活动的风险进行评估。</w:t>
            </w:r>
          </w:p>
        </w:tc>
        <w:tc>
          <w:tcPr>
            <w:tcW w:w="851"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795" w:type="dxa"/>
            <w:shd w:val="clear" w:color="auto" w:fill="FFFFFF"/>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1.2</w:t>
            </w:r>
          </w:p>
        </w:tc>
        <w:tc>
          <w:tcPr>
            <w:tcW w:w="9525" w:type="dxa"/>
            <w:shd w:val="clear" w:color="auto" w:fill="FFFFFF"/>
          </w:tcPr>
          <w:p w:rsidR="002A681F" w:rsidRPr="00D53892" w:rsidRDefault="002A681F" w:rsidP="00D53892">
            <w:pPr>
              <w:jc w:val="left"/>
              <w:rPr>
                <w:rFonts w:ascii="仿宋" w:eastAsia="仿宋" w:hAnsi="仿宋"/>
                <w:sz w:val="28"/>
                <w:szCs w:val="28"/>
              </w:rPr>
            </w:pPr>
            <w:r w:rsidRPr="00D53892">
              <w:rPr>
                <w:rFonts w:ascii="仿宋" w:eastAsia="仿宋" w:hAnsi="仿宋" w:hint="eastAsia"/>
                <w:sz w:val="28"/>
                <w:szCs w:val="28"/>
              </w:rPr>
              <w:t>风险评估报告内容应全面。风险评估内容至少应包括实验活动（项目计划）简介、评估目的、评估依据、评估方法</w:t>
            </w:r>
            <w:r w:rsidRPr="00D53892">
              <w:rPr>
                <w:rFonts w:ascii="仿宋" w:eastAsia="仿宋" w:hAnsi="仿宋"/>
                <w:sz w:val="28"/>
                <w:szCs w:val="28"/>
              </w:rPr>
              <w:t>/</w:t>
            </w:r>
            <w:r w:rsidRPr="00D53892">
              <w:rPr>
                <w:rFonts w:ascii="仿宋" w:eastAsia="仿宋" w:hAnsi="仿宋" w:hint="eastAsia"/>
                <w:sz w:val="28"/>
                <w:szCs w:val="28"/>
              </w:rPr>
              <w:t>程序、评估内容、评估结论等。</w:t>
            </w:r>
          </w:p>
        </w:tc>
        <w:tc>
          <w:tcPr>
            <w:tcW w:w="851"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795" w:type="dxa"/>
            <w:shd w:val="clear" w:color="auto" w:fill="FFFFFF"/>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1.3</w:t>
            </w:r>
          </w:p>
        </w:tc>
        <w:tc>
          <w:tcPr>
            <w:tcW w:w="9525" w:type="dxa"/>
            <w:shd w:val="clear" w:color="auto" w:fill="FFFFFF"/>
          </w:tcPr>
          <w:p w:rsidR="002A681F" w:rsidRPr="00D53892" w:rsidRDefault="002A681F" w:rsidP="00D53892">
            <w:pPr>
              <w:jc w:val="left"/>
              <w:rPr>
                <w:rFonts w:ascii="仿宋" w:eastAsia="仿宋" w:hAnsi="仿宋"/>
                <w:sz w:val="28"/>
                <w:szCs w:val="28"/>
              </w:rPr>
            </w:pPr>
            <w:r w:rsidRPr="00D53892">
              <w:rPr>
                <w:rFonts w:ascii="仿宋" w:eastAsia="仿宋" w:hAnsi="仿宋" w:hint="eastAsia"/>
                <w:sz w:val="28"/>
                <w:szCs w:val="28"/>
              </w:rPr>
              <w:t>应定期进行风险评估或对风险评估报告进行复审。</w:t>
            </w:r>
          </w:p>
        </w:tc>
        <w:tc>
          <w:tcPr>
            <w:tcW w:w="851"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795" w:type="dxa"/>
            <w:shd w:val="clear" w:color="auto" w:fill="FFFFFF"/>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1.4</w:t>
            </w:r>
          </w:p>
        </w:tc>
        <w:tc>
          <w:tcPr>
            <w:tcW w:w="9525" w:type="dxa"/>
            <w:shd w:val="clear" w:color="auto" w:fill="FFFFFF"/>
          </w:tcPr>
          <w:p w:rsidR="002A681F" w:rsidRPr="00D53892" w:rsidRDefault="002A681F" w:rsidP="00D53892">
            <w:pPr>
              <w:tabs>
                <w:tab w:val="left" w:pos="7560"/>
              </w:tabs>
              <w:jc w:val="left"/>
              <w:rPr>
                <w:rFonts w:ascii="仿宋" w:eastAsia="仿宋" w:hAnsi="仿宋"/>
                <w:sz w:val="28"/>
                <w:szCs w:val="28"/>
              </w:rPr>
            </w:pPr>
            <w:r w:rsidRPr="00D53892">
              <w:rPr>
                <w:rFonts w:ascii="仿宋" w:eastAsia="仿宋" w:hAnsi="仿宋" w:hint="eastAsia"/>
                <w:sz w:val="28"/>
                <w:szCs w:val="28"/>
              </w:rPr>
              <w:t>在以下情况发生时，应重新进行风险评估：</w:t>
            </w:r>
          </w:p>
        </w:tc>
        <w:tc>
          <w:tcPr>
            <w:tcW w:w="851"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795" w:type="dxa"/>
            <w:shd w:val="clear" w:color="auto" w:fill="FFFFFF"/>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numPr>
                <w:ilvl w:val="0"/>
                <w:numId w:val="4"/>
              </w:numPr>
              <w:jc w:val="center"/>
              <w:rPr>
                <w:rFonts w:ascii="仿宋" w:eastAsia="仿宋" w:hAnsi="仿宋"/>
                <w:sz w:val="28"/>
                <w:szCs w:val="28"/>
              </w:rPr>
            </w:pPr>
          </w:p>
        </w:tc>
        <w:tc>
          <w:tcPr>
            <w:tcW w:w="9525" w:type="dxa"/>
            <w:shd w:val="clear" w:color="auto" w:fill="FFFFFF"/>
          </w:tcPr>
          <w:p w:rsidR="002A681F" w:rsidRPr="00D53892" w:rsidRDefault="002A681F" w:rsidP="00D53892">
            <w:pPr>
              <w:tabs>
                <w:tab w:val="left" w:pos="7560"/>
              </w:tabs>
              <w:jc w:val="left"/>
              <w:rPr>
                <w:rFonts w:ascii="仿宋" w:eastAsia="仿宋" w:hAnsi="仿宋"/>
                <w:sz w:val="28"/>
                <w:szCs w:val="28"/>
              </w:rPr>
            </w:pPr>
            <w:r w:rsidRPr="00D53892">
              <w:rPr>
                <w:rFonts w:ascii="仿宋" w:eastAsia="仿宋" w:hAnsi="仿宋" w:hint="eastAsia"/>
                <w:sz w:val="28"/>
                <w:szCs w:val="28"/>
              </w:rPr>
              <w:t>病原体生物学特性或防控策略发生变化；</w:t>
            </w:r>
          </w:p>
        </w:tc>
        <w:tc>
          <w:tcPr>
            <w:tcW w:w="851"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795" w:type="dxa"/>
            <w:shd w:val="clear" w:color="auto" w:fill="FFFFFF"/>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numPr>
                <w:ilvl w:val="0"/>
                <w:numId w:val="4"/>
              </w:numPr>
              <w:jc w:val="center"/>
              <w:rPr>
                <w:rFonts w:ascii="仿宋" w:eastAsia="仿宋" w:hAnsi="仿宋"/>
                <w:sz w:val="28"/>
                <w:szCs w:val="28"/>
              </w:rPr>
            </w:pPr>
          </w:p>
        </w:tc>
        <w:tc>
          <w:tcPr>
            <w:tcW w:w="9525" w:type="dxa"/>
            <w:shd w:val="clear" w:color="auto" w:fill="FFFFFF"/>
          </w:tcPr>
          <w:p w:rsidR="002A681F" w:rsidRPr="00D53892" w:rsidRDefault="002A681F" w:rsidP="00D53892">
            <w:pPr>
              <w:tabs>
                <w:tab w:val="left" w:pos="7560"/>
              </w:tabs>
              <w:jc w:val="left"/>
              <w:rPr>
                <w:rFonts w:ascii="仿宋" w:eastAsia="仿宋" w:hAnsi="仿宋"/>
                <w:sz w:val="28"/>
                <w:szCs w:val="28"/>
              </w:rPr>
            </w:pPr>
            <w:r w:rsidRPr="00D53892">
              <w:rPr>
                <w:rFonts w:ascii="仿宋" w:eastAsia="仿宋" w:hAnsi="仿宋" w:hint="eastAsia"/>
                <w:sz w:val="28"/>
                <w:szCs w:val="28"/>
              </w:rPr>
              <w:t>开展新的实验活动或变更实验活动（包括设施、设备、人员、活动范围、规程等）；</w:t>
            </w:r>
          </w:p>
        </w:tc>
        <w:tc>
          <w:tcPr>
            <w:tcW w:w="851"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795" w:type="dxa"/>
            <w:shd w:val="clear" w:color="auto" w:fill="FFFFFF"/>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numPr>
                <w:ilvl w:val="0"/>
                <w:numId w:val="4"/>
              </w:numPr>
              <w:jc w:val="center"/>
              <w:rPr>
                <w:rFonts w:ascii="仿宋" w:eastAsia="仿宋" w:hAnsi="仿宋"/>
                <w:sz w:val="28"/>
                <w:szCs w:val="28"/>
              </w:rPr>
            </w:pPr>
          </w:p>
        </w:tc>
        <w:tc>
          <w:tcPr>
            <w:tcW w:w="9525" w:type="dxa"/>
            <w:shd w:val="clear" w:color="auto" w:fill="FFFFFF"/>
          </w:tcPr>
          <w:p w:rsidR="002A681F" w:rsidRPr="00D53892" w:rsidRDefault="002A681F" w:rsidP="00D53892">
            <w:pPr>
              <w:jc w:val="left"/>
              <w:outlineLvl w:val="0"/>
              <w:rPr>
                <w:rFonts w:ascii="仿宋" w:eastAsia="仿宋" w:hAnsi="仿宋"/>
                <w:sz w:val="28"/>
                <w:szCs w:val="28"/>
              </w:rPr>
            </w:pPr>
            <w:r w:rsidRPr="00D53892">
              <w:rPr>
                <w:rFonts w:ascii="仿宋" w:eastAsia="仿宋" w:hAnsi="仿宋" w:hint="eastAsia"/>
                <w:sz w:val="28"/>
                <w:szCs w:val="28"/>
              </w:rPr>
              <w:t>操作超常规量或从事特殊活动；</w:t>
            </w:r>
          </w:p>
        </w:tc>
        <w:tc>
          <w:tcPr>
            <w:tcW w:w="851"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795" w:type="dxa"/>
            <w:shd w:val="clear" w:color="auto" w:fill="FFFFFF"/>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numPr>
                <w:ilvl w:val="0"/>
                <w:numId w:val="4"/>
              </w:numPr>
              <w:jc w:val="center"/>
              <w:rPr>
                <w:rFonts w:ascii="仿宋" w:eastAsia="仿宋" w:hAnsi="仿宋"/>
                <w:sz w:val="28"/>
                <w:szCs w:val="28"/>
              </w:rPr>
            </w:pPr>
          </w:p>
        </w:tc>
        <w:tc>
          <w:tcPr>
            <w:tcW w:w="9525" w:type="dxa"/>
            <w:shd w:val="clear" w:color="auto" w:fill="FFFFFF"/>
            <w:vAlign w:val="center"/>
          </w:tcPr>
          <w:p w:rsidR="002A681F" w:rsidRPr="00D53892" w:rsidRDefault="002A681F" w:rsidP="00D53892">
            <w:pPr>
              <w:jc w:val="left"/>
              <w:outlineLvl w:val="0"/>
              <w:rPr>
                <w:rFonts w:ascii="仿宋" w:eastAsia="仿宋" w:hAnsi="仿宋"/>
                <w:sz w:val="28"/>
                <w:szCs w:val="28"/>
              </w:rPr>
            </w:pPr>
            <w:r w:rsidRPr="00D53892">
              <w:rPr>
                <w:rFonts w:ascii="仿宋" w:eastAsia="仿宋" w:hAnsi="仿宋" w:hint="eastAsia"/>
                <w:sz w:val="28"/>
                <w:szCs w:val="28"/>
              </w:rPr>
              <w:t>本实验室或同类实验室发生感染事件、感染事故；</w:t>
            </w:r>
          </w:p>
        </w:tc>
        <w:tc>
          <w:tcPr>
            <w:tcW w:w="851"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795" w:type="dxa"/>
            <w:shd w:val="clear" w:color="auto" w:fill="FFFFFF"/>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numPr>
                <w:ilvl w:val="0"/>
                <w:numId w:val="4"/>
              </w:numPr>
              <w:jc w:val="center"/>
              <w:rPr>
                <w:rFonts w:ascii="仿宋" w:eastAsia="仿宋" w:hAnsi="仿宋"/>
                <w:sz w:val="28"/>
                <w:szCs w:val="28"/>
              </w:rPr>
            </w:pPr>
          </w:p>
        </w:tc>
        <w:tc>
          <w:tcPr>
            <w:tcW w:w="9525" w:type="dxa"/>
            <w:shd w:val="clear" w:color="auto" w:fill="FFFFFF"/>
            <w:vAlign w:val="center"/>
          </w:tcPr>
          <w:p w:rsidR="002A681F" w:rsidRPr="00D53892" w:rsidRDefault="002A681F" w:rsidP="00D53892">
            <w:pPr>
              <w:jc w:val="left"/>
              <w:rPr>
                <w:rFonts w:ascii="仿宋" w:eastAsia="仿宋" w:hAnsi="仿宋"/>
                <w:sz w:val="28"/>
                <w:szCs w:val="28"/>
              </w:rPr>
            </w:pPr>
            <w:r w:rsidRPr="00D53892">
              <w:rPr>
                <w:rFonts w:ascii="仿宋" w:eastAsia="仿宋" w:hAnsi="仿宋" w:hint="eastAsia"/>
                <w:sz w:val="28"/>
                <w:szCs w:val="28"/>
              </w:rPr>
              <w:t>相关政策、法规、标准等发生改变。</w:t>
            </w:r>
          </w:p>
        </w:tc>
        <w:tc>
          <w:tcPr>
            <w:tcW w:w="851"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795" w:type="dxa"/>
            <w:shd w:val="clear" w:color="auto" w:fill="FFFFFF"/>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1.5</w:t>
            </w:r>
          </w:p>
        </w:tc>
        <w:tc>
          <w:tcPr>
            <w:tcW w:w="9525" w:type="dxa"/>
            <w:shd w:val="clear" w:color="auto" w:fill="FFFFFF"/>
          </w:tcPr>
          <w:p w:rsidR="002A681F" w:rsidRPr="00D53892" w:rsidRDefault="002A681F" w:rsidP="00D53892">
            <w:pPr>
              <w:tabs>
                <w:tab w:val="left" w:pos="7560"/>
              </w:tabs>
              <w:jc w:val="left"/>
              <w:rPr>
                <w:rFonts w:ascii="仿宋" w:eastAsia="仿宋" w:hAnsi="仿宋"/>
                <w:sz w:val="28"/>
                <w:szCs w:val="28"/>
              </w:rPr>
            </w:pPr>
            <w:r w:rsidRPr="00D53892">
              <w:rPr>
                <w:rFonts w:ascii="仿宋" w:eastAsia="仿宋" w:hAnsi="仿宋" w:hint="eastAsia"/>
                <w:sz w:val="28"/>
                <w:szCs w:val="28"/>
              </w:rPr>
              <w:t>是否根据风险评估结论采取相应的风险控制措施。</w:t>
            </w:r>
          </w:p>
        </w:tc>
        <w:tc>
          <w:tcPr>
            <w:tcW w:w="851"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795" w:type="dxa"/>
            <w:shd w:val="clear" w:color="auto" w:fill="FFFFFF"/>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jc w:val="center"/>
              <w:rPr>
                <w:rFonts w:ascii="仿宋" w:eastAsia="仿宋" w:hAnsi="仿宋"/>
                <w:b/>
                <w:sz w:val="28"/>
                <w:szCs w:val="28"/>
              </w:rPr>
            </w:pPr>
            <w:r w:rsidRPr="00D53892">
              <w:rPr>
                <w:rFonts w:ascii="仿宋" w:eastAsia="仿宋" w:hAnsi="仿宋"/>
                <w:b/>
                <w:sz w:val="28"/>
                <w:szCs w:val="28"/>
              </w:rPr>
              <w:t>2</w:t>
            </w:r>
          </w:p>
        </w:tc>
        <w:tc>
          <w:tcPr>
            <w:tcW w:w="9525" w:type="dxa"/>
            <w:shd w:val="clear" w:color="auto" w:fill="FFFFFF"/>
            <w:vAlign w:val="center"/>
          </w:tcPr>
          <w:p w:rsidR="002A681F" w:rsidRPr="00D53892" w:rsidRDefault="002A681F" w:rsidP="00D53892">
            <w:pPr>
              <w:jc w:val="left"/>
              <w:rPr>
                <w:rFonts w:ascii="仿宋" w:eastAsia="仿宋" w:hAnsi="仿宋"/>
                <w:b/>
                <w:sz w:val="28"/>
                <w:szCs w:val="28"/>
              </w:rPr>
            </w:pPr>
            <w:r w:rsidRPr="00D53892">
              <w:rPr>
                <w:rFonts w:ascii="仿宋" w:eastAsia="仿宋" w:hAnsi="仿宋" w:hint="eastAsia"/>
                <w:b/>
                <w:sz w:val="28"/>
                <w:szCs w:val="28"/>
              </w:rPr>
              <w:t>实验室生物安全管理体系</w:t>
            </w:r>
          </w:p>
        </w:tc>
        <w:tc>
          <w:tcPr>
            <w:tcW w:w="851"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795" w:type="dxa"/>
            <w:shd w:val="clear" w:color="auto" w:fill="FFFFFF"/>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2.1</w:t>
            </w:r>
          </w:p>
        </w:tc>
        <w:tc>
          <w:tcPr>
            <w:tcW w:w="9525" w:type="dxa"/>
            <w:shd w:val="clear" w:color="auto" w:fill="FFFFFF"/>
            <w:vAlign w:val="center"/>
          </w:tcPr>
          <w:p w:rsidR="002A681F" w:rsidRPr="00D53892" w:rsidRDefault="002A681F" w:rsidP="00D53892">
            <w:pPr>
              <w:jc w:val="left"/>
              <w:rPr>
                <w:rFonts w:ascii="仿宋" w:eastAsia="仿宋" w:hAnsi="仿宋"/>
                <w:sz w:val="28"/>
                <w:szCs w:val="28"/>
              </w:rPr>
            </w:pPr>
            <w:r w:rsidRPr="00D53892">
              <w:rPr>
                <w:rFonts w:ascii="仿宋" w:eastAsia="仿宋" w:hAnsi="仿宋" w:hint="eastAsia"/>
                <w:sz w:val="28"/>
                <w:szCs w:val="28"/>
              </w:rPr>
              <w:t>实验室设立单位应成立生物安全委员会，负责组织专家对实验室的设立和运行进行监督、咨询、指导和评估等相关事宜。</w:t>
            </w:r>
          </w:p>
        </w:tc>
        <w:tc>
          <w:tcPr>
            <w:tcW w:w="851"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795" w:type="dxa"/>
            <w:shd w:val="clear" w:color="auto" w:fill="FFFFFF"/>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2.2</w:t>
            </w:r>
          </w:p>
        </w:tc>
        <w:tc>
          <w:tcPr>
            <w:tcW w:w="9525" w:type="dxa"/>
            <w:shd w:val="clear" w:color="auto" w:fill="FFFFFF"/>
            <w:vAlign w:val="center"/>
          </w:tcPr>
          <w:p w:rsidR="002A681F" w:rsidRPr="00D53892" w:rsidRDefault="002A681F" w:rsidP="00D53892">
            <w:pPr>
              <w:jc w:val="left"/>
              <w:rPr>
                <w:rFonts w:ascii="仿宋" w:eastAsia="仿宋" w:hAnsi="仿宋"/>
                <w:sz w:val="28"/>
                <w:szCs w:val="28"/>
              </w:rPr>
            </w:pPr>
            <w:r w:rsidRPr="00D53892">
              <w:rPr>
                <w:rFonts w:ascii="仿宋" w:eastAsia="仿宋" w:hAnsi="仿宋" w:hint="eastAsia"/>
                <w:sz w:val="28"/>
                <w:szCs w:val="28"/>
              </w:rPr>
              <w:t>实验室生物安全管理责任部门应负责组织制定和修订实验室生物安全管理体系文件，应至少包括：</w:t>
            </w:r>
          </w:p>
        </w:tc>
        <w:tc>
          <w:tcPr>
            <w:tcW w:w="851"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795" w:type="dxa"/>
            <w:shd w:val="clear" w:color="auto" w:fill="FFFFFF"/>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numPr>
                <w:ilvl w:val="0"/>
                <w:numId w:val="3"/>
              </w:numPr>
              <w:jc w:val="center"/>
              <w:rPr>
                <w:rFonts w:ascii="仿宋" w:eastAsia="仿宋" w:hAnsi="仿宋"/>
                <w:sz w:val="28"/>
                <w:szCs w:val="28"/>
              </w:rPr>
            </w:pPr>
          </w:p>
        </w:tc>
        <w:tc>
          <w:tcPr>
            <w:tcW w:w="9525" w:type="dxa"/>
            <w:shd w:val="clear" w:color="auto" w:fill="FFFFFF"/>
            <w:vAlign w:val="center"/>
          </w:tcPr>
          <w:p w:rsidR="002A681F" w:rsidRPr="00D53892" w:rsidRDefault="002A681F" w:rsidP="00D53892">
            <w:pPr>
              <w:jc w:val="left"/>
              <w:rPr>
                <w:rFonts w:ascii="仿宋" w:eastAsia="仿宋" w:hAnsi="仿宋"/>
                <w:sz w:val="28"/>
                <w:szCs w:val="28"/>
              </w:rPr>
            </w:pPr>
            <w:r w:rsidRPr="00D53892">
              <w:rPr>
                <w:rFonts w:ascii="仿宋" w:eastAsia="仿宋" w:hAnsi="仿宋" w:hint="eastAsia"/>
                <w:sz w:val="28"/>
                <w:szCs w:val="28"/>
              </w:rPr>
              <w:t>实验室安全管理手册；</w:t>
            </w:r>
          </w:p>
        </w:tc>
        <w:tc>
          <w:tcPr>
            <w:tcW w:w="851"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795" w:type="dxa"/>
            <w:shd w:val="clear" w:color="auto" w:fill="FFFFFF"/>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numPr>
                <w:ilvl w:val="0"/>
                <w:numId w:val="3"/>
              </w:numPr>
              <w:jc w:val="center"/>
              <w:rPr>
                <w:rFonts w:ascii="仿宋" w:eastAsia="仿宋" w:hAnsi="仿宋"/>
                <w:sz w:val="28"/>
                <w:szCs w:val="28"/>
              </w:rPr>
            </w:pPr>
          </w:p>
        </w:tc>
        <w:tc>
          <w:tcPr>
            <w:tcW w:w="9525" w:type="dxa"/>
            <w:shd w:val="clear" w:color="auto" w:fill="FFFFFF"/>
            <w:vAlign w:val="center"/>
          </w:tcPr>
          <w:p w:rsidR="002A681F" w:rsidRPr="00D53892" w:rsidRDefault="002A681F" w:rsidP="00D53892">
            <w:pPr>
              <w:jc w:val="left"/>
              <w:rPr>
                <w:rFonts w:ascii="仿宋" w:eastAsia="仿宋" w:hAnsi="仿宋"/>
                <w:sz w:val="28"/>
                <w:szCs w:val="28"/>
              </w:rPr>
            </w:pPr>
            <w:r w:rsidRPr="00D53892">
              <w:rPr>
                <w:rFonts w:ascii="仿宋" w:eastAsia="仿宋" w:hAnsi="仿宋" w:hint="eastAsia"/>
                <w:sz w:val="28"/>
                <w:szCs w:val="28"/>
              </w:rPr>
              <w:t>病原微生物菌（毒）种和样本的标准操作程序；</w:t>
            </w:r>
          </w:p>
        </w:tc>
        <w:tc>
          <w:tcPr>
            <w:tcW w:w="851"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795" w:type="dxa"/>
            <w:shd w:val="clear" w:color="auto" w:fill="FFFFFF"/>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numPr>
                <w:ilvl w:val="0"/>
                <w:numId w:val="3"/>
              </w:numPr>
              <w:jc w:val="center"/>
              <w:rPr>
                <w:rFonts w:ascii="仿宋" w:eastAsia="仿宋" w:hAnsi="仿宋"/>
                <w:sz w:val="28"/>
                <w:szCs w:val="28"/>
              </w:rPr>
            </w:pPr>
          </w:p>
        </w:tc>
        <w:tc>
          <w:tcPr>
            <w:tcW w:w="9525" w:type="dxa"/>
            <w:shd w:val="clear" w:color="auto" w:fill="FFFFFF"/>
            <w:vAlign w:val="center"/>
          </w:tcPr>
          <w:p w:rsidR="002A681F" w:rsidRPr="00D53892" w:rsidRDefault="002A681F" w:rsidP="00D53892">
            <w:pPr>
              <w:jc w:val="left"/>
              <w:rPr>
                <w:rFonts w:ascii="仿宋" w:eastAsia="仿宋" w:hAnsi="仿宋"/>
                <w:sz w:val="28"/>
                <w:szCs w:val="28"/>
              </w:rPr>
            </w:pPr>
            <w:r w:rsidRPr="00D53892">
              <w:rPr>
                <w:rFonts w:ascii="仿宋" w:eastAsia="仿宋" w:hAnsi="仿宋" w:hint="eastAsia"/>
                <w:sz w:val="28"/>
                <w:szCs w:val="28"/>
              </w:rPr>
              <w:t>实验室各类仪器设备的操作使用说明和具体管理要求；</w:t>
            </w:r>
          </w:p>
        </w:tc>
        <w:tc>
          <w:tcPr>
            <w:tcW w:w="851"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795" w:type="dxa"/>
            <w:shd w:val="clear" w:color="auto" w:fill="FFFFFF"/>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numPr>
                <w:ilvl w:val="0"/>
                <w:numId w:val="3"/>
              </w:numPr>
              <w:jc w:val="center"/>
              <w:rPr>
                <w:rFonts w:ascii="仿宋" w:eastAsia="仿宋" w:hAnsi="仿宋"/>
                <w:sz w:val="28"/>
                <w:szCs w:val="28"/>
              </w:rPr>
            </w:pPr>
          </w:p>
        </w:tc>
        <w:tc>
          <w:tcPr>
            <w:tcW w:w="9525" w:type="dxa"/>
            <w:shd w:val="clear" w:color="auto" w:fill="FFFFFF"/>
            <w:vAlign w:val="center"/>
          </w:tcPr>
          <w:p w:rsidR="002A681F" w:rsidRPr="00D53892" w:rsidRDefault="002A681F" w:rsidP="00D53892">
            <w:pPr>
              <w:jc w:val="left"/>
              <w:rPr>
                <w:rFonts w:ascii="仿宋" w:eastAsia="仿宋" w:hAnsi="仿宋"/>
                <w:sz w:val="28"/>
                <w:szCs w:val="28"/>
              </w:rPr>
            </w:pPr>
            <w:r w:rsidRPr="00D53892">
              <w:rPr>
                <w:rFonts w:ascii="仿宋" w:eastAsia="仿宋" w:hAnsi="仿宋" w:hint="eastAsia"/>
                <w:sz w:val="28"/>
                <w:szCs w:val="28"/>
              </w:rPr>
              <w:t>供现场工作人员快速使用的安全手册；</w:t>
            </w:r>
          </w:p>
        </w:tc>
        <w:tc>
          <w:tcPr>
            <w:tcW w:w="851"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795" w:type="dxa"/>
            <w:shd w:val="clear" w:color="auto" w:fill="FFFFFF"/>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numPr>
                <w:ilvl w:val="0"/>
                <w:numId w:val="3"/>
              </w:numPr>
              <w:jc w:val="center"/>
              <w:rPr>
                <w:rFonts w:ascii="仿宋" w:eastAsia="仿宋" w:hAnsi="仿宋"/>
                <w:sz w:val="28"/>
                <w:szCs w:val="28"/>
              </w:rPr>
            </w:pPr>
          </w:p>
        </w:tc>
        <w:tc>
          <w:tcPr>
            <w:tcW w:w="9525" w:type="dxa"/>
            <w:shd w:val="clear" w:color="auto" w:fill="FFFFFF"/>
            <w:vAlign w:val="center"/>
          </w:tcPr>
          <w:p w:rsidR="002A681F" w:rsidRPr="00D53892" w:rsidRDefault="002A681F" w:rsidP="00D53892">
            <w:pPr>
              <w:jc w:val="left"/>
              <w:rPr>
                <w:rFonts w:ascii="仿宋" w:eastAsia="仿宋" w:hAnsi="仿宋"/>
                <w:sz w:val="28"/>
                <w:szCs w:val="28"/>
              </w:rPr>
            </w:pPr>
            <w:r w:rsidRPr="00D53892">
              <w:rPr>
                <w:rFonts w:ascii="仿宋" w:eastAsia="仿宋" w:hAnsi="仿宋" w:hint="eastAsia"/>
                <w:sz w:val="28"/>
                <w:szCs w:val="28"/>
              </w:rPr>
              <w:t>实验室日常监督、定期自查和管理评审制度；</w:t>
            </w:r>
          </w:p>
        </w:tc>
        <w:tc>
          <w:tcPr>
            <w:tcW w:w="851"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795" w:type="dxa"/>
            <w:shd w:val="clear" w:color="auto" w:fill="FFFFFF"/>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numPr>
                <w:ilvl w:val="0"/>
                <w:numId w:val="3"/>
              </w:numPr>
              <w:jc w:val="center"/>
              <w:rPr>
                <w:rFonts w:ascii="仿宋" w:eastAsia="仿宋" w:hAnsi="仿宋"/>
                <w:sz w:val="28"/>
                <w:szCs w:val="28"/>
              </w:rPr>
            </w:pPr>
          </w:p>
        </w:tc>
        <w:tc>
          <w:tcPr>
            <w:tcW w:w="9525" w:type="dxa"/>
            <w:shd w:val="clear" w:color="auto" w:fill="FFFFFF"/>
            <w:vAlign w:val="center"/>
          </w:tcPr>
          <w:p w:rsidR="002A681F" w:rsidRPr="00D53892" w:rsidRDefault="002A681F" w:rsidP="00D53892">
            <w:pPr>
              <w:jc w:val="left"/>
              <w:rPr>
                <w:rFonts w:ascii="仿宋" w:eastAsia="仿宋" w:hAnsi="仿宋"/>
                <w:sz w:val="28"/>
                <w:szCs w:val="28"/>
              </w:rPr>
            </w:pPr>
            <w:r w:rsidRPr="00D53892">
              <w:rPr>
                <w:rFonts w:ascii="仿宋" w:eastAsia="仿宋" w:hAnsi="仿宋" w:hint="eastAsia"/>
                <w:sz w:val="28"/>
                <w:szCs w:val="28"/>
              </w:rPr>
              <w:t>实验室安全保卫制度；</w:t>
            </w:r>
          </w:p>
        </w:tc>
        <w:tc>
          <w:tcPr>
            <w:tcW w:w="851"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795" w:type="dxa"/>
            <w:shd w:val="clear" w:color="auto" w:fill="FFFFFF"/>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numPr>
                <w:ilvl w:val="0"/>
                <w:numId w:val="3"/>
              </w:numPr>
              <w:jc w:val="center"/>
              <w:rPr>
                <w:rFonts w:ascii="仿宋" w:eastAsia="仿宋" w:hAnsi="仿宋"/>
                <w:sz w:val="28"/>
                <w:szCs w:val="28"/>
              </w:rPr>
            </w:pPr>
            <w:r w:rsidRPr="00D53892">
              <w:rPr>
                <w:rFonts w:ascii="仿宋" w:eastAsia="仿宋" w:hAnsi="仿宋" w:hint="eastAsia"/>
                <w:sz w:val="28"/>
                <w:szCs w:val="28"/>
              </w:rPr>
              <w:t>实</w:t>
            </w:r>
          </w:p>
        </w:tc>
        <w:tc>
          <w:tcPr>
            <w:tcW w:w="9525" w:type="dxa"/>
            <w:shd w:val="clear" w:color="auto" w:fill="FFFFFF"/>
            <w:vAlign w:val="center"/>
          </w:tcPr>
          <w:p w:rsidR="002A681F" w:rsidRPr="00D53892" w:rsidRDefault="002A681F" w:rsidP="00D53892">
            <w:pPr>
              <w:jc w:val="left"/>
              <w:rPr>
                <w:rFonts w:ascii="仿宋" w:eastAsia="仿宋" w:hAnsi="仿宋"/>
                <w:sz w:val="28"/>
                <w:szCs w:val="28"/>
              </w:rPr>
            </w:pPr>
            <w:r w:rsidRPr="00D53892">
              <w:rPr>
                <w:rFonts w:ascii="仿宋" w:eastAsia="仿宋" w:hAnsi="仿宋" w:hint="eastAsia"/>
                <w:sz w:val="28"/>
                <w:szCs w:val="28"/>
              </w:rPr>
              <w:t>实验室用于标识、警示、指示、证明等的图文标识，包括用于特殊情况下的临时标识，如“污染”、“消毒中”“设备检修”等。</w:t>
            </w:r>
          </w:p>
        </w:tc>
        <w:tc>
          <w:tcPr>
            <w:tcW w:w="851"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795" w:type="dxa"/>
            <w:shd w:val="clear" w:color="auto" w:fill="FFFFFF"/>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rPr>
                <w:rFonts w:ascii="仿宋" w:eastAsia="仿宋" w:hAnsi="仿宋"/>
                <w:sz w:val="28"/>
                <w:szCs w:val="28"/>
              </w:rPr>
            </w:pPr>
            <w:r w:rsidRPr="00D53892">
              <w:rPr>
                <w:rFonts w:ascii="仿宋" w:eastAsia="仿宋" w:hAnsi="仿宋"/>
                <w:sz w:val="28"/>
                <w:szCs w:val="28"/>
              </w:rPr>
              <w:t>2.3</w:t>
            </w:r>
          </w:p>
        </w:tc>
        <w:tc>
          <w:tcPr>
            <w:tcW w:w="9525" w:type="dxa"/>
            <w:shd w:val="clear" w:color="auto" w:fill="FFFFFF"/>
            <w:vAlign w:val="center"/>
          </w:tcPr>
          <w:p w:rsidR="002A681F" w:rsidRPr="00D53892" w:rsidRDefault="002A681F" w:rsidP="00D53892">
            <w:pPr>
              <w:jc w:val="left"/>
              <w:rPr>
                <w:rFonts w:ascii="仿宋" w:eastAsia="仿宋" w:hAnsi="仿宋"/>
                <w:sz w:val="28"/>
                <w:szCs w:val="28"/>
              </w:rPr>
            </w:pPr>
            <w:r w:rsidRPr="00D53892">
              <w:rPr>
                <w:rFonts w:ascii="仿宋" w:eastAsia="仿宋" w:hAnsi="仿宋" w:hint="eastAsia"/>
                <w:sz w:val="28"/>
                <w:szCs w:val="28"/>
              </w:rPr>
              <w:t>实验室应对所有管理体系文件进行控制，制定和维持文件控制程序，确保实验室人员使用现行有效的文件。</w:t>
            </w:r>
          </w:p>
        </w:tc>
        <w:tc>
          <w:tcPr>
            <w:tcW w:w="851"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795" w:type="dxa"/>
            <w:shd w:val="clear" w:color="auto" w:fill="FFFFFF"/>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rPr>
                <w:rFonts w:ascii="仿宋" w:eastAsia="仿宋" w:hAnsi="仿宋"/>
                <w:sz w:val="28"/>
                <w:szCs w:val="28"/>
              </w:rPr>
            </w:pPr>
            <w:r w:rsidRPr="00D53892">
              <w:rPr>
                <w:rFonts w:ascii="仿宋" w:eastAsia="仿宋" w:hAnsi="仿宋"/>
                <w:sz w:val="28"/>
                <w:szCs w:val="28"/>
              </w:rPr>
              <w:t>2.4</w:t>
            </w:r>
          </w:p>
        </w:tc>
        <w:tc>
          <w:tcPr>
            <w:tcW w:w="9525" w:type="dxa"/>
            <w:shd w:val="clear" w:color="auto" w:fill="FFFFFF"/>
            <w:vAlign w:val="center"/>
          </w:tcPr>
          <w:p w:rsidR="002A681F" w:rsidRPr="00D53892" w:rsidRDefault="002A681F" w:rsidP="00D53892">
            <w:pPr>
              <w:jc w:val="left"/>
              <w:rPr>
                <w:rFonts w:ascii="仿宋" w:eastAsia="仿宋" w:hAnsi="仿宋"/>
                <w:sz w:val="28"/>
                <w:szCs w:val="28"/>
              </w:rPr>
            </w:pPr>
            <w:r w:rsidRPr="00D53892">
              <w:rPr>
                <w:rFonts w:ascii="仿宋" w:eastAsia="仿宋" w:hAnsi="仿宋" w:hint="eastAsia"/>
                <w:sz w:val="28"/>
                <w:szCs w:val="28"/>
              </w:rPr>
              <w:t>实验室应建立对实验活动记录进行识别、收集、索引、访问、存放、维护及安全处置的程序。</w:t>
            </w:r>
          </w:p>
        </w:tc>
        <w:tc>
          <w:tcPr>
            <w:tcW w:w="851"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795" w:type="dxa"/>
            <w:shd w:val="clear" w:color="auto" w:fill="FFFFFF"/>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jc w:val="center"/>
              <w:rPr>
                <w:rFonts w:ascii="仿宋" w:eastAsia="仿宋" w:hAnsi="仿宋"/>
                <w:b/>
                <w:sz w:val="28"/>
                <w:szCs w:val="28"/>
              </w:rPr>
            </w:pPr>
            <w:r w:rsidRPr="00D53892">
              <w:rPr>
                <w:rFonts w:ascii="仿宋" w:eastAsia="仿宋" w:hAnsi="仿宋"/>
                <w:b/>
                <w:sz w:val="28"/>
                <w:szCs w:val="28"/>
              </w:rPr>
              <w:t>3</w:t>
            </w:r>
          </w:p>
        </w:tc>
        <w:tc>
          <w:tcPr>
            <w:tcW w:w="13439" w:type="dxa"/>
            <w:gridSpan w:val="5"/>
            <w:shd w:val="clear" w:color="auto" w:fill="FFFFFF"/>
            <w:vAlign w:val="center"/>
          </w:tcPr>
          <w:p w:rsidR="002A681F" w:rsidRPr="00D53892" w:rsidRDefault="002A681F" w:rsidP="00D53892">
            <w:pPr>
              <w:jc w:val="left"/>
              <w:rPr>
                <w:rFonts w:ascii="仿宋" w:eastAsia="仿宋" w:hAnsi="仿宋"/>
                <w:b/>
                <w:sz w:val="28"/>
                <w:szCs w:val="28"/>
              </w:rPr>
            </w:pPr>
            <w:r w:rsidRPr="00D53892">
              <w:rPr>
                <w:rFonts w:ascii="仿宋" w:eastAsia="仿宋" w:hAnsi="仿宋" w:hint="eastAsia"/>
                <w:b/>
                <w:sz w:val="28"/>
                <w:szCs w:val="28"/>
              </w:rPr>
              <w:t>实验室设施和设备要求</w:t>
            </w: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3.1</w:t>
            </w:r>
          </w:p>
        </w:tc>
        <w:tc>
          <w:tcPr>
            <w:tcW w:w="13439" w:type="dxa"/>
            <w:gridSpan w:val="5"/>
            <w:shd w:val="clear" w:color="auto" w:fill="FFFFFF"/>
            <w:vAlign w:val="center"/>
          </w:tcPr>
          <w:p w:rsidR="002A681F" w:rsidRPr="00D53892" w:rsidRDefault="002A681F" w:rsidP="00D53892">
            <w:pPr>
              <w:jc w:val="left"/>
              <w:rPr>
                <w:rFonts w:ascii="仿宋" w:eastAsia="仿宋" w:hAnsi="仿宋"/>
                <w:sz w:val="28"/>
                <w:szCs w:val="28"/>
              </w:rPr>
            </w:pPr>
            <w:r w:rsidRPr="00D53892">
              <w:rPr>
                <w:rFonts w:ascii="仿宋" w:eastAsia="仿宋" w:hAnsi="仿宋" w:hint="eastAsia"/>
                <w:sz w:val="28"/>
                <w:szCs w:val="28"/>
              </w:rPr>
              <w:t>实验室设计原则及基本要求</w:t>
            </w: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numPr>
                <w:ilvl w:val="0"/>
                <w:numId w:val="8"/>
              </w:numPr>
              <w:rPr>
                <w:rFonts w:ascii="仿宋" w:eastAsia="仿宋" w:hAnsi="仿宋"/>
                <w:sz w:val="28"/>
                <w:szCs w:val="28"/>
              </w:rPr>
            </w:pPr>
          </w:p>
        </w:tc>
        <w:tc>
          <w:tcPr>
            <w:tcW w:w="9525" w:type="dxa"/>
            <w:shd w:val="clear" w:color="auto" w:fill="FFFFFF"/>
            <w:vAlign w:val="center"/>
          </w:tcPr>
          <w:p w:rsidR="002A681F" w:rsidRPr="00D53892" w:rsidRDefault="002A681F" w:rsidP="00D53892">
            <w:pPr>
              <w:jc w:val="left"/>
              <w:rPr>
                <w:rFonts w:ascii="仿宋" w:eastAsia="仿宋" w:hAnsi="仿宋"/>
                <w:sz w:val="28"/>
                <w:szCs w:val="28"/>
              </w:rPr>
            </w:pPr>
            <w:r w:rsidRPr="00D53892">
              <w:rPr>
                <w:rFonts w:ascii="仿宋" w:eastAsia="仿宋" w:hAnsi="仿宋" w:hint="eastAsia"/>
                <w:sz w:val="28"/>
                <w:szCs w:val="28"/>
              </w:rPr>
              <w:t>实验室的设计应充分考虑人员和物品可通过的便利性，实验室分区合理。</w:t>
            </w:r>
          </w:p>
        </w:tc>
        <w:tc>
          <w:tcPr>
            <w:tcW w:w="851"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795" w:type="dxa"/>
            <w:shd w:val="clear" w:color="auto" w:fill="FFFFFF"/>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numPr>
                <w:ilvl w:val="0"/>
                <w:numId w:val="8"/>
              </w:numPr>
              <w:rPr>
                <w:rFonts w:ascii="仿宋" w:eastAsia="仿宋" w:hAnsi="仿宋"/>
                <w:sz w:val="28"/>
                <w:szCs w:val="28"/>
              </w:rPr>
            </w:pPr>
          </w:p>
        </w:tc>
        <w:tc>
          <w:tcPr>
            <w:tcW w:w="9525" w:type="dxa"/>
            <w:shd w:val="clear" w:color="auto" w:fill="FFFFFF"/>
            <w:vAlign w:val="center"/>
          </w:tcPr>
          <w:p w:rsidR="002A681F" w:rsidRPr="00D53892" w:rsidRDefault="002A681F" w:rsidP="00D53892">
            <w:pPr>
              <w:jc w:val="left"/>
              <w:rPr>
                <w:rFonts w:ascii="仿宋" w:eastAsia="仿宋" w:hAnsi="仿宋"/>
                <w:sz w:val="28"/>
                <w:szCs w:val="28"/>
              </w:rPr>
            </w:pPr>
            <w:r w:rsidRPr="00D53892">
              <w:rPr>
                <w:rFonts w:ascii="仿宋" w:eastAsia="仿宋" w:hAnsi="仿宋" w:hint="eastAsia"/>
                <w:sz w:val="28"/>
                <w:szCs w:val="28"/>
              </w:rPr>
              <w:t>实验室内温度、湿度、照度、噪声和洁净度等室内环境参数应符合工作要求，以及人员舒适性、卫生学等要求。</w:t>
            </w:r>
          </w:p>
        </w:tc>
        <w:tc>
          <w:tcPr>
            <w:tcW w:w="851"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795" w:type="dxa"/>
            <w:shd w:val="clear" w:color="auto" w:fill="FFFFFF"/>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numPr>
                <w:ilvl w:val="0"/>
                <w:numId w:val="8"/>
              </w:numPr>
              <w:jc w:val="center"/>
              <w:rPr>
                <w:rFonts w:ascii="仿宋" w:eastAsia="仿宋" w:hAnsi="仿宋"/>
                <w:sz w:val="28"/>
                <w:szCs w:val="28"/>
              </w:rPr>
            </w:pPr>
          </w:p>
        </w:tc>
        <w:tc>
          <w:tcPr>
            <w:tcW w:w="9525" w:type="dxa"/>
            <w:shd w:val="clear" w:color="auto" w:fill="FFFFFF"/>
            <w:vAlign w:val="center"/>
          </w:tcPr>
          <w:p w:rsidR="002A681F" w:rsidRPr="00D53892" w:rsidRDefault="002A681F" w:rsidP="00D53892">
            <w:pPr>
              <w:jc w:val="left"/>
              <w:rPr>
                <w:rFonts w:ascii="仿宋" w:eastAsia="仿宋" w:hAnsi="仿宋"/>
                <w:sz w:val="28"/>
                <w:szCs w:val="28"/>
              </w:rPr>
            </w:pPr>
            <w:r w:rsidRPr="00D53892">
              <w:rPr>
                <w:rFonts w:ascii="仿宋" w:eastAsia="仿宋" w:hAnsi="仿宋" w:hint="eastAsia"/>
                <w:sz w:val="28"/>
                <w:szCs w:val="28"/>
              </w:rPr>
              <w:t>需要时（如：正当操作危险材料时），房间的入口应有警示和进入限制。</w:t>
            </w:r>
          </w:p>
        </w:tc>
        <w:tc>
          <w:tcPr>
            <w:tcW w:w="851"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795" w:type="dxa"/>
            <w:shd w:val="clear" w:color="auto" w:fill="FFFFFF"/>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numPr>
                <w:ilvl w:val="0"/>
                <w:numId w:val="8"/>
              </w:numPr>
              <w:rPr>
                <w:rFonts w:ascii="仿宋" w:eastAsia="仿宋" w:hAnsi="仿宋"/>
                <w:sz w:val="28"/>
                <w:szCs w:val="28"/>
              </w:rPr>
            </w:pPr>
          </w:p>
        </w:tc>
        <w:tc>
          <w:tcPr>
            <w:tcW w:w="9525" w:type="dxa"/>
            <w:shd w:val="clear" w:color="auto" w:fill="FFFFFF"/>
            <w:vAlign w:val="center"/>
          </w:tcPr>
          <w:p w:rsidR="002A681F" w:rsidRPr="00D53892" w:rsidRDefault="002A681F" w:rsidP="00D53892">
            <w:pPr>
              <w:jc w:val="left"/>
              <w:rPr>
                <w:rFonts w:ascii="仿宋" w:eastAsia="仿宋" w:hAnsi="仿宋"/>
                <w:sz w:val="28"/>
                <w:szCs w:val="28"/>
              </w:rPr>
            </w:pPr>
            <w:r w:rsidRPr="00D53892">
              <w:rPr>
                <w:rFonts w:ascii="仿宋" w:eastAsia="仿宋" w:hAnsi="仿宋" w:hint="eastAsia"/>
                <w:sz w:val="28"/>
                <w:szCs w:val="28"/>
              </w:rPr>
              <w:t>房间的门根据需要安装门锁，门锁应便于内部快速打开。</w:t>
            </w:r>
          </w:p>
        </w:tc>
        <w:tc>
          <w:tcPr>
            <w:tcW w:w="851"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795" w:type="dxa"/>
            <w:shd w:val="clear" w:color="auto" w:fill="FFFFFF"/>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numPr>
                <w:ilvl w:val="0"/>
                <w:numId w:val="8"/>
              </w:numPr>
              <w:rPr>
                <w:rFonts w:ascii="仿宋" w:eastAsia="仿宋" w:hAnsi="仿宋"/>
                <w:sz w:val="28"/>
                <w:szCs w:val="28"/>
              </w:rPr>
            </w:pPr>
          </w:p>
        </w:tc>
        <w:tc>
          <w:tcPr>
            <w:tcW w:w="9525" w:type="dxa"/>
            <w:shd w:val="clear" w:color="auto" w:fill="FFFFFF"/>
            <w:vAlign w:val="center"/>
          </w:tcPr>
          <w:p w:rsidR="002A681F" w:rsidRPr="00D53892" w:rsidRDefault="002A681F" w:rsidP="00D53892">
            <w:pPr>
              <w:jc w:val="left"/>
              <w:rPr>
                <w:rFonts w:ascii="仿宋" w:eastAsia="仿宋" w:hAnsi="仿宋"/>
                <w:sz w:val="28"/>
                <w:szCs w:val="28"/>
              </w:rPr>
            </w:pPr>
            <w:r w:rsidRPr="00D53892">
              <w:rPr>
                <w:rFonts w:ascii="仿宋" w:eastAsia="仿宋" w:hAnsi="仿宋" w:hint="eastAsia"/>
                <w:sz w:val="28"/>
                <w:szCs w:val="28"/>
              </w:rPr>
              <w:t>应设计紧急撤离路线，紧急出口处应有明显的标识。</w:t>
            </w:r>
          </w:p>
        </w:tc>
        <w:tc>
          <w:tcPr>
            <w:tcW w:w="851"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795" w:type="dxa"/>
            <w:shd w:val="clear" w:color="auto" w:fill="FFFFFF"/>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numPr>
                <w:ilvl w:val="0"/>
                <w:numId w:val="8"/>
              </w:numPr>
              <w:jc w:val="center"/>
              <w:rPr>
                <w:rFonts w:ascii="仿宋" w:eastAsia="仿宋" w:hAnsi="仿宋"/>
                <w:sz w:val="28"/>
                <w:szCs w:val="28"/>
              </w:rPr>
            </w:pPr>
          </w:p>
        </w:tc>
        <w:tc>
          <w:tcPr>
            <w:tcW w:w="9525" w:type="dxa"/>
            <w:shd w:val="clear" w:color="auto" w:fill="FFFFFF"/>
            <w:vAlign w:val="center"/>
          </w:tcPr>
          <w:p w:rsidR="002A681F" w:rsidRPr="00D53892" w:rsidRDefault="002A681F" w:rsidP="00D53892">
            <w:pPr>
              <w:jc w:val="left"/>
              <w:rPr>
                <w:rFonts w:ascii="仿宋" w:eastAsia="仿宋" w:hAnsi="仿宋"/>
                <w:sz w:val="28"/>
                <w:szCs w:val="28"/>
              </w:rPr>
            </w:pPr>
            <w:r w:rsidRPr="00D53892">
              <w:rPr>
                <w:rFonts w:ascii="仿宋" w:eastAsia="仿宋" w:hAnsi="仿宋" w:hint="eastAsia"/>
                <w:sz w:val="28"/>
                <w:szCs w:val="28"/>
              </w:rPr>
              <w:t>实验室应根据房间或实验间在用、停用、消毒、维护等不同状态时的需要，采取适当的警示和进入限制措施，如警示牌、警示灯、警示线、门禁等。</w:t>
            </w:r>
          </w:p>
        </w:tc>
        <w:tc>
          <w:tcPr>
            <w:tcW w:w="851"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795" w:type="dxa"/>
            <w:shd w:val="clear" w:color="auto" w:fill="FFFFFF"/>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numPr>
                <w:ilvl w:val="0"/>
                <w:numId w:val="8"/>
              </w:numPr>
              <w:jc w:val="center"/>
              <w:rPr>
                <w:rFonts w:ascii="仿宋" w:eastAsia="仿宋" w:hAnsi="仿宋"/>
                <w:sz w:val="28"/>
                <w:szCs w:val="28"/>
              </w:rPr>
            </w:pPr>
          </w:p>
        </w:tc>
        <w:tc>
          <w:tcPr>
            <w:tcW w:w="9525" w:type="dxa"/>
            <w:shd w:val="clear" w:color="auto" w:fill="FFFFFF"/>
            <w:vAlign w:val="center"/>
          </w:tcPr>
          <w:p w:rsidR="002A681F" w:rsidRPr="00D53892" w:rsidRDefault="002A681F" w:rsidP="00D53892">
            <w:pPr>
              <w:jc w:val="left"/>
              <w:rPr>
                <w:rFonts w:ascii="仿宋" w:eastAsia="仿宋" w:hAnsi="仿宋"/>
                <w:sz w:val="28"/>
                <w:szCs w:val="28"/>
              </w:rPr>
            </w:pPr>
            <w:r w:rsidRPr="00D53892">
              <w:rPr>
                <w:rFonts w:ascii="仿宋" w:eastAsia="仿宋" w:hAnsi="仿宋" w:hint="eastAsia"/>
                <w:sz w:val="28"/>
                <w:szCs w:val="28"/>
              </w:rPr>
              <w:t>实验室应有防止节肢动物和啮齿动物进入的措施。</w:t>
            </w:r>
          </w:p>
        </w:tc>
        <w:tc>
          <w:tcPr>
            <w:tcW w:w="851"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795" w:type="dxa"/>
            <w:shd w:val="clear" w:color="auto" w:fill="FFFFFF"/>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rPr>
                <w:rFonts w:ascii="仿宋" w:eastAsia="仿宋" w:hAnsi="仿宋"/>
                <w:sz w:val="28"/>
                <w:szCs w:val="28"/>
              </w:rPr>
            </w:pPr>
            <w:r w:rsidRPr="00D53892">
              <w:rPr>
                <w:rFonts w:ascii="仿宋" w:eastAsia="仿宋" w:hAnsi="仿宋"/>
                <w:sz w:val="28"/>
                <w:szCs w:val="28"/>
              </w:rPr>
              <w:t>3.2</w:t>
            </w:r>
          </w:p>
        </w:tc>
        <w:tc>
          <w:tcPr>
            <w:tcW w:w="13439" w:type="dxa"/>
            <w:gridSpan w:val="5"/>
            <w:shd w:val="clear" w:color="auto" w:fill="FFFFFF"/>
            <w:vAlign w:val="center"/>
          </w:tcPr>
          <w:p w:rsidR="002A681F" w:rsidRPr="00D53892" w:rsidRDefault="002A681F" w:rsidP="00D53892">
            <w:pPr>
              <w:jc w:val="left"/>
              <w:rPr>
                <w:rFonts w:ascii="仿宋" w:eastAsia="仿宋" w:hAnsi="仿宋"/>
                <w:sz w:val="28"/>
                <w:szCs w:val="28"/>
              </w:rPr>
            </w:pPr>
            <w:r w:rsidRPr="00D53892">
              <w:rPr>
                <w:rFonts w:ascii="仿宋" w:eastAsia="仿宋" w:hAnsi="仿宋"/>
                <w:sz w:val="28"/>
                <w:szCs w:val="28"/>
              </w:rPr>
              <w:t>BSL-1</w:t>
            </w:r>
            <w:r w:rsidRPr="00D53892">
              <w:rPr>
                <w:rFonts w:ascii="仿宋" w:eastAsia="仿宋" w:hAnsi="仿宋" w:hint="eastAsia"/>
                <w:sz w:val="28"/>
                <w:szCs w:val="28"/>
              </w:rPr>
              <w:t>实验室</w:t>
            </w: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numPr>
                <w:ilvl w:val="0"/>
                <w:numId w:val="9"/>
              </w:numPr>
              <w:jc w:val="center"/>
              <w:rPr>
                <w:rFonts w:ascii="仿宋" w:eastAsia="仿宋" w:hAnsi="仿宋"/>
                <w:sz w:val="28"/>
                <w:szCs w:val="28"/>
              </w:rPr>
            </w:pPr>
          </w:p>
        </w:tc>
        <w:tc>
          <w:tcPr>
            <w:tcW w:w="9525" w:type="dxa"/>
            <w:shd w:val="clear" w:color="auto" w:fill="FFFFFF"/>
            <w:vAlign w:val="center"/>
          </w:tcPr>
          <w:p w:rsidR="002A681F" w:rsidRPr="00D53892" w:rsidRDefault="002A681F" w:rsidP="00D53892">
            <w:pPr>
              <w:jc w:val="left"/>
              <w:rPr>
                <w:rFonts w:ascii="仿宋" w:eastAsia="仿宋" w:hAnsi="仿宋"/>
                <w:sz w:val="28"/>
                <w:szCs w:val="28"/>
              </w:rPr>
            </w:pPr>
            <w:r w:rsidRPr="00D53892">
              <w:rPr>
                <w:rFonts w:ascii="仿宋" w:eastAsia="仿宋" w:hAnsi="仿宋" w:hint="eastAsia"/>
                <w:sz w:val="28"/>
                <w:szCs w:val="28"/>
              </w:rPr>
              <w:t>在实验室的工作区外应当有存放外衣和私人物品的设施，应将个人服装与实验室工作服分开放置。</w:t>
            </w:r>
          </w:p>
        </w:tc>
        <w:tc>
          <w:tcPr>
            <w:tcW w:w="851"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795" w:type="dxa"/>
            <w:shd w:val="clear" w:color="auto" w:fill="FFFFFF"/>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numPr>
                <w:ilvl w:val="0"/>
                <w:numId w:val="9"/>
              </w:numPr>
              <w:jc w:val="center"/>
              <w:rPr>
                <w:rFonts w:ascii="仿宋" w:eastAsia="仿宋" w:hAnsi="仿宋"/>
                <w:sz w:val="28"/>
                <w:szCs w:val="28"/>
              </w:rPr>
            </w:pPr>
          </w:p>
        </w:tc>
        <w:tc>
          <w:tcPr>
            <w:tcW w:w="9525" w:type="dxa"/>
            <w:shd w:val="clear" w:color="auto" w:fill="FFFFFF"/>
            <w:vAlign w:val="center"/>
          </w:tcPr>
          <w:p w:rsidR="002A681F" w:rsidRPr="00D53892" w:rsidRDefault="002A681F" w:rsidP="00D53892">
            <w:pPr>
              <w:jc w:val="left"/>
              <w:rPr>
                <w:rFonts w:ascii="仿宋" w:eastAsia="仿宋" w:hAnsi="仿宋"/>
                <w:sz w:val="28"/>
                <w:szCs w:val="28"/>
              </w:rPr>
            </w:pPr>
            <w:r w:rsidRPr="00D53892">
              <w:rPr>
                <w:rFonts w:ascii="仿宋" w:eastAsia="仿宋" w:hAnsi="仿宋" w:hint="eastAsia"/>
                <w:sz w:val="28"/>
                <w:szCs w:val="28"/>
              </w:rPr>
              <w:t>实验室应设洗手池，水龙头开关宜为非手动式，宜设置在靠近出口处。</w:t>
            </w:r>
          </w:p>
        </w:tc>
        <w:tc>
          <w:tcPr>
            <w:tcW w:w="851"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795" w:type="dxa"/>
            <w:shd w:val="clear" w:color="auto" w:fill="FFFFFF"/>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numPr>
                <w:ilvl w:val="0"/>
                <w:numId w:val="9"/>
              </w:numPr>
              <w:jc w:val="center"/>
              <w:rPr>
                <w:rFonts w:ascii="仿宋" w:eastAsia="仿宋" w:hAnsi="仿宋"/>
                <w:sz w:val="28"/>
                <w:szCs w:val="28"/>
              </w:rPr>
            </w:pPr>
          </w:p>
        </w:tc>
        <w:tc>
          <w:tcPr>
            <w:tcW w:w="9525" w:type="dxa"/>
            <w:shd w:val="clear" w:color="auto" w:fill="FFFFFF"/>
            <w:vAlign w:val="center"/>
          </w:tcPr>
          <w:p w:rsidR="002A681F" w:rsidRPr="00D53892" w:rsidRDefault="002A681F" w:rsidP="00D53892">
            <w:pPr>
              <w:jc w:val="left"/>
              <w:rPr>
                <w:rFonts w:ascii="仿宋" w:eastAsia="仿宋" w:hAnsi="仿宋"/>
                <w:sz w:val="28"/>
                <w:szCs w:val="28"/>
              </w:rPr>
            </w:pPr>
            <w:r w:rsidRPr="00D53892">
              <w:rPr>
                <w:rFonts w:ascii="仿宋" w:eastAsia="仿宋" w:hAnsi="仿宋" w:hint="eastAsia"/>
                <w:sz w:val="28"/>
                <w:szCs w:val="28"/>
              </w:rPr>
              <w:t>实验室涉及刺激性或腐蚀性物质的操作，应在</w:t>
            </w:r>
            <w:smartTag w:uri="urn:schemas-microsoft-com:office:smarttags" w:element="chmetcnv">
              <w:smartTagPr>
                <w:attr w:name="TCSC" w:val="0"/>
                <w:attr w:name="NumberType" w:val="1"/>
                <w:attr w:name="Negative" w:val="False"/>
                <w:attr w:name="HasSpace" w:val="True"/>
                <w:attr w:name="SourceValue" w:val="30"/>
                <w:attr w:name="UnitName" w:val="m"/>
              </w:smartTagPr>
              <w:r w:rsidRPr="00D53892">
                <w:rPr>
                  <w:rFonts w:ascii="仿宋" w:eastAsia="仿宋" w:hAnsi="仿宋"/>
                  <w:sz w:val="28"/>
                  <w:szCs w:val="28"/>
                </w:rPr>
                <w:t>30 m</w:t>
              </w:r>
            </w:smartTag>
            <w:r w:rsidRPr="00D53892">
              <w:rPr>
                <w:rFonts w:ascii="仿宋" w:eastAsia="仿宋" w:hAnsi="仿宋" w:hint="eastAsia"/>
                <w:sz w:val="28"/>
                <w:szCs w:val="28"/>
              </w:rPr>
              <w:t>内设洗眼装置，风险较大时应设紧急喷淋装置。</w:t>
            </w:r>
          </w:p>
        </w:tc>
        <w:tc>
          <w:tcPr>
            <w:tcW w:w="851"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795" w:type="dxa"/>
            <w:shd w:val="clear" w:color="auto" w:fill="FFFFFF"/>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numPr>
                <w:ilvl w:val="0"/>
                <w:numId w:val="9"/>
              </w:numPr>
              <w:jc w:val="center"/>
              <w:rPr>
                <w:rFonts w:ascii="仿宋" w:eastAsia="仿宋" w:hAnsi="仿宋"/>
                <w:sz w:val="28"/>
                <w:szCs w:val="28"/>
              </w:rPr>
            </w:pPr>
          </w:p>
        </w:tc>
        <w:tc>
          <w:tcPr>
            <w:tcW w:w="9525" w:type="dxa"/>
            <w:shd w:val="clear" w:color="auto" w:fill="FFFFFF"/>
            <w:vAlign w:val="center"/>
          </w:tcPr>
          <w:p w:rsidR="002A681F" w:rsidRPr="00D53892" w:rsidRDefault="002A681F" w:rsidP="00D53892">
            <w:pPr>
              <w:rPr>
                <w:rFonts w:ascii="仿宋" w:eastAsia="仿宋" w:hAnsi="仿宋"/>
                <w:sz w:val="28"/>
                <w:szCs w:val="28"/>
              </w:rPr>
            </w:pPr>
            <w:r w:rsidRPr="00D53892">
              <w:rPr>
                <w:rFonts w:ascii="仿宋" w:eastAsia="仿宋" w:hAnsi="仿宋" w:hint="eastAsia"/>
                <w:sz w:val="28"/>
                <w:szCs w:val="28"/>
              </w:rPr>
              <w:t>应有可靠和足够的电力供应，确保用电安全。</w:t>
            </w:r>
            <w:r w:rsidRPr="00D53892">
              <w:rPr>
                <w:rFonts w:ascii="仿宋" w:eastAsia="仿宋" w:hAnsi="仿宋"/>
                <w:sz w:val="28"/>
                <w:szCs w:val="28"/>
              </w:rPr>
              <w:t xml:space="preserve"> </w:t>
            </w:r>
          </w:p>
        </w:tc>
        <w:tc>
          <w:tcPr>
            <w:tcW w:w="851"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795" w:type="dxa"/>
            <w:shd w:val="clear" w:color="auto" w:fill="FFFFFF"/>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numPr>
                <w:ilvl w:val="0"/>
                <w:numId w:val="9"/>
              </w:numPr>
              <w:jc w:val="center"/>
              <w:rPr>
                <w:rFonts w:ascii="仿宋" w:eastAsia="仿宋" w:hAnsi="仿宋"/>
                <w:sz w:val="28"/>
                <w:szCs w:val="28"/>
              </w:rPr>
            </w:pPr>
          </w:p>
        </w:tc>
        <w:tc>
          <w:tcPr>
            <w:tcW w:w="9525" w:type="dxa"/>
            <w:shd w:val="clear" w:color="auto" w:fill="FFFFFF"/>
            <w:vAlign w:val="center"/>
          </w:tcPr>
          <w:p w:rsidR="002A681F" w:rsidRPr="00D53892" w:rsidRDefault="002A681F" w:rsidP="00D53892">
            <w:pPr>
              <w:rPr>
                <w:rFonts w:ascii="仿宋" w:eastAsia="仿宋" w:hAnsi="仿宋"/>
                <w:sz w:val="28"/>
                <w:szCs w:val="28"/>
              </w:rPr>
            </w:pPr>
            <w:r w:rsidRPr="00D53892">
              <w:rPr>
                <w:rFonts w:ascii="仿宋" w:eastAsia="仿宋" w:hAnsi="仿宋" w:hint="eastAsia"/>
                <w:sz w:val="28"/>
                <w:szCs w:val="28"/>
              </w:rPr>
              <w:t>应设应急照明装置，同时考虑合适的安装位置，以保证人员安全离开实验室。</w:t>
            </w:r>
            <w:r w:rsidRPr="00D53892">
              <w:rPr>
                <w:rFonts w:ascii="仿宋" w:eastAsia="仿宋" w:hAnsi="仿宋"/>
                <w:sz w:val="28"/>
                <w:szCs w:val="28"/>
              </w:rPr>
              <w:t xml:space="preserve"> </w:t>
            </w:r>
          </w:p>
        </w:tc>
        <w:tc>
          <w:tcPr>
            <w:tcW w:w="851"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795" w:type="dxa"/>
            <w:shd w:val="clear" w:color="auto" w:fill="FFFFFF"/>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numPr>
                <w:ilvl w:val="0"/>
                <w:numId w:val="9"/>
              </w:numPr>
              <w:jc w:val="center"/>
              <w:rPr>
                <w:rFonts w:ascii="仿宋" w:eastAsia="仿宋" w:hAnsi="仿宋"/>
                <w:sz w:val="28"/>
                <w:szCs w:val="28"/>
              </w:rPr>
            </w:pPr>
          </w:p>
        </w:tc>
        <w:tc>
          <w:tcPr>
            <w:tcW w:w="9525" w:type="dxa"/>
            <w:shd w:val="clear" w:color="auto" w:fill="FFFFFF"/>
            <w:vAlign w:val="center"/>
          </w:tcPr>
          <w:p w:rsidR="002A681F" w:rsidRPr="00D53892" w:rsidRDefault="002A681F" w:rsidP="00D53892">
            <w:pPr>
              <w:jc w:val="left"/>
              <w:rPr>
                <w:rFonts w:ascii="仿宋" w:eastAsia="仿宋" w:hAnsi="仿宋"/>
                <w:sz w:val="28"/>
                <w:szCs w:val="28"/>
              </w:rPr>
            </w:pPr>
            <w:r w:rsidRPr="00D53892">
              <w:rPr>
                <w:rFonts w:ascii="仿宋" w:eastAsia="仿宋" w:hAnsi="仿宋" w:hint="eastAsia"/>
                <w:sz w:val="28"/>
                <w:szCs w:val="28"/>
              </w:rPr>
              <w:t>应配备足够的固定电源插座，避免多台设备使用共同的电源插座。</w:t>
            </w:r>
          </w:p>
        </w:tc>
        <w:tc>
          <w:tcPr>
            <w:tcW w:w="851"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795" w:type="dxa"/>
            <w:shd w:val="clear" w:color="auto" w:fill="FFFFFF"/>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numPr>
                <w:ilvl w:val="0"/>
                <w:numId w:val="9"/>
              </w:numPr>
              <w:jc w:val="center"/>
              <w:rPr>
                <w:rFonts w:ascii="仿宋" w:eastAsia="仿宋" w:hAnsi="仿宋"/>
                <w:sz w:val="28"/>
                <w:szCs w:val="28"/>
              </w:rPr>
            </w:pPr>
          </w:p>
        </w:tc>
        <w:tc>
          <w:tcPr>
            <w:tcW w:w="9525" w:type="dxa"/>
            <w:shd w:val="clear" w:color="auto" w:fill="FFFFFF"/>
            <w:vAlign w:val="center"/>
          </w:tcPr>
          <w:p w:rsidR="002A681F" w:rsidRPr="00D53892" w:rsidRDefault="002A681F" w:rsidP="00D53892">
            <w:pPr>
              <w:rPr>
                <w:rFonts w:ascii="仿宋" w:eastAsia="仿宋" w:hAnsi="仿宋"/>
                <w:sz w:val="28"/>
                <w:szCs w:val="28"/>
              </w:rPr>
            </w:pPr>
            <w:r w:rsidRPr="00D53892">
              <w:rPr>
                <w:rFonts w:ascii="仿宋" w:eastAsia="仿宋" w:hAnsi="仿宋" w:hint="eastAsia"/>
                <w:sz w:val="28"/>
                <w:szCs w:val="28"/>
              </w:rPr>
              <w:t>应配备适用的应急器材，如消防器材、意外事故处理器材、急救器材等。</w:t>
            </w:r>
            <w:r w:rsidRPr="00D53892">
              <w:rPr>
                <w:rFonts w:ascii="仿宋" w:eastAsia="仿宋" w:hAnsi="仿宋"/>
                <w:sz w:val="28"/>
                <w:szCs w:val="28"/>
              </w:rPr>
              <w:t xml:space="preserve"> </w:t>
            </w:r>
          </w:p>
        </w:tc>
        <w:tc>
          <w:tcPr>
            <w:tcW w:w="851"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795" w:type="dxa"/>
            <w:shd w:val="clear" w:color="auto" w:fill="FFFFFF"/>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numPr>
                <w:ilvl w:val="0"/>
                <w:numId w:val="9"/>
              </w:numPr>
              <w:jc w:val="center"/>
              <w:rPr>
                <w:rFonts w:ascii="仿宋" w:eastAsia="仿宋" w:hAnsi="仿宋"/>
                <w:sz w:val="28"/>
                <w:szCs w:val="28"/>
              </w:rPr>
            </w:pPr>
          </w:p>
        </w:tc>
        <w:tc>
          <w:tcPr>
            <w:tcW w:w="9525" w:type="dxa"/>
            <w:shd w:val="clear" w:color="auto" w:fill="FFFFFF"/>
            <w:vAlign w:val="center"/>
          </w:tcPr>
          <w:p w:rsidR="002A681F" w:rsidRPr="00D53892" w:rsidRDefault="002A681F" w:rsidP="00D53892">
            <w:pPr>
              <w:rPr>
                <w:rFonts w:ascii="仿宋" w:eastAsia="仿宋" w:hAnsi="仿宋"/>
                <w:sz w:val="28"/>
                <w:szCs w:val="28"/>
              </w:rPr>
            </w:pPr>
            <w:r w:rsidRPr="00D53892">
              <w:rPr>
                <w:rFonts w:ascii="仿宋" w:eastAsia="仿宋" w:hAnsi="仿宋" w:hint="eastAsia"/>
                <w:sz w:val="28"/>
                <w:szCs w:val="28"/>
              </w:rPr>
              <w:t>应配备适用的通讯设备。</w:t>
            </w:r>
            <w:r w:rsidRPr="00D53892">
              <w:rPr>
                <w:rFonts w:ascii="仿宋" w:eastAsia="仿宋" w:hAnsi="仿宋"/>
                <w:sz w:val="28"/>
                <w:szCs w:val="28"/>
              </w:rPr>
              <w:t xml:space="preserve"> </w:t>
            </w:r>
          </w:p>
        </w:tc>
        <w:tc>
          <w:tcPr>
            <w:tcW w:w="851"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795" w:type="dxa"/>
            <w:shd w:val="clear" w:color="auto" w:fill="FFFFFF"/>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shd w:val="clear" w:color="auto" w:fill="FFFFFF"/>
            <w:vAlign w:val="center"/>
          </w:tcPr>
          <w:p w:rsidR="002A681F" w:rsidRPr="00D53892" w:rsidRDefault="002A681F" w:rsidP="00D53892">
            <w:pPr>
              <w:numPr>
                <w:ilvl w:val="0"/>
                <w:numId w:val="9"/>
              </w:numPr>
              <w:jc w:val="center"/>
              <w:rPr>
                <w:rFonts w:ascii="仿宋" w:eastAsia="仿宋" w:hAnsi="仿宋"/>
                <w:sz w:val="28"/>
                <w:szCs w:val="28"/>
              </w:rPr>
            </w:pPr>
          </w:p>
        </w:tc>
        <w:tc>
          <w:tcPr>
            <w:tcW w:w="9525" w:type="dxa"/>
            <w:shd w:val="clear" w:color="auto" w:fill="FFFFFF"/>
            <w:vAlign w:val="center"/>
          </w:tcPr>
          <w:p w:rsidR="002A681F" w:rsidRPr="00D53892" w:rsidRDefault="002A681F" w:rsidP="00D53892">
            <w:pPr>
              <w:jc w:val="left"/>
              <w:rPr>
                <w:rFonts w:ascii="仿宋" w:eastAsia="仿宋" w:hAnsi="仿宋"/>
                <w:sz w:val="28"/>
                <w:szCs w:val="28"/>
              </w:rPr>
            </w:pPr>
            <w:r w:rsidRPr="00D53892">
              <w:rPr>
                <w:rFonts w:ascii="仿宋" w:eastAsia="仿宋" w:hAnsi="仿宋" w:hint="eastAsia"/>
                <w:sz w:val="28"/>
                <w:szCs w:val="28"/>
              </w:rPr>
              <w:t>必要时，可配备适当的消毒、灭菌设备。</w:t>
            </w:r>
          </w:p>
        </w:tc>
        <w:tc>
          <w:tcPr>
            <w:tcW w:w="851"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1134" w:type="dxa"/>
            <w:shd w:val="clear" w:color="auto" w:fill="FFFFFF"/>
          </w:tcPr>
          <w:p w:rsidR="002A681F" w:rsidRPr="00D53892" w:rsidRDefault="002A681F" w:rsidP="00D53892">
            <w:pPr>
              <w:jc w:val="left"/>
              <w:rPr>
                <w:rFonts w:ascii="仿宋" w:eastAsia="仿宋" w:hAnsi="仿宋"/>
                <w:sz w:val="28"/>
                <w:szCs w:val="28"/>
              </w:rPr>
            </w:pPr>
          </w:p>
        </w:tc>
        <w:tc>
          <w:tcPr>
            <w:tcW w:w="795" w:type="dxa"/>
            <w:shd w:val="clear" w:color="auto" w:fill="FFFFFF"/>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3.3</w:t>
            </w:r>
          </w:p>
        </w:tc>
        <w:tc>
          <w:tcPr>
            <w:tcW w:w="13439" w:type="dxa"/>
            <w:gridSpan w:val="5"/>
            <w:vAlign w:val="center"/>
          </w:tcPr>
          <w:p w:rsidR="002A681F" w:rsidRPr="00D53892" w:rsidRDefault="002A681F" w:rsidP="00D53892">
            <w:pPr>
              <w:jc w:val="left"/>
              <w:rPr>
                <w:rFonts w:ascii="仿宋" w:eastAsia="仿宋" w:hAnsi="仿宋"/>
                <w:sz w:val="28"/>
                <w:szCs w:val="28"/>
              </w:rPr>
            </w:pPr>
            <w:r w:rsidRPr="00D53892">
              <w:rPr>
                <w:rFonts w:ascii="仿宋_GB2312" w:eastAsia="仿宋_GB2312" w:hAnsi="宋体" w:hint="eastAsia"/>
                <w:sz w:val="28"/>
                <w:szCs w:val="28"/>
              </w:rPr>
              <w:t>普通型</w:t>
            </w:r>
            <w:r w:rsidRPr="00D53892">
              <w:rPr>
                <w:rFonts w:ascii="仿宋_GB2312" w:eastAsia="仿宋_GB2312" w:hAnsi="宋体"/>
                <w:sz w:val="28"/>
                <w:szCs w:val="28"/>
              </w:rPr>
              <w:t>BSL-2</w:t>
            </w:r>
            <w:r w:rsidRPr="00D53892">
              <w:rPr>
                <w:rFonts w:ascii="仿宋_GB2312" w:eastAsia="仿宋_GB2312" w:hAnsi="宋体" w:hint="eastAsia"/>
                <w:sz w:val="28"/>
                <w:szCs w:val="28"/>
              </w:rPr>
              <w:t>实验室</w:t>
            </w:r>
          </w:p>
        </w:tc>
      </w:tr>
      <w:tr w:rsidR="002A681F" w:rsidRPr="00A1136C" w:rsidTr="00CF0CEF">
        <w:trPr>
          <w:trHeight w:val="62"/>
          <w:jc w:val="center"/>
        </w:trPr>
        <w:tc>
          <w:tcPr>
            <w:tcW w:w="844" w:type="dxa"/>
            <w:vAlign w:val="center"/>
          </w:tcPr>
          <w:p w:rsidR="002A681F" w:rsidRPr="00D53892" w:rsidRDefault="002A681F" w:rsidP="00D53892">
            <w:pPr>
              <w:numPr>
                <w:ilvl w:val="0"/>
                <w:numId w:val="10"/>
              </w:numPr>
              <w:jc w:val="center"/>
              <w:rPr>
                <w:rFonts w:ascii="仿宋" w:eastAsia="仿宋" w:hAnsi="仿宋"/>
                <w:sz w:val="28"/>
                <w:szCs w:val="28"/>
              </w:rPr>
            </w:pPr>
          </w:p>
        </w:tc>
        <w:tc>
          <w:tcPr>
            <w:tcW w:w="9525" w:type="dxa"/>
            <w:vAlign w:val="center"/>
          </w:tcPr>
          <w:p w:rsidR="002A681F" w:rsidRPr="00D53892" w:rsidRDefault="002A681F" w:rsidP="00D53892">
            <w:pPr>
              <w:rPr>
                <w:rFonts w:ascii="仿宋_GB2312" w:eastAsia="仿宋_GB2312" w:hAnsi="宋体"/>
                <w:sz w:val="28"/>
                <w:szCs w:val="28"/>
              </w:rPr>
            </w:pPr>
            <w:r w:rsidRPr="00D53892">
              <w:rPr>
                <w:rFonts w:ascii="仿宋_GB2312" w:eastAsia="仿宋_GB2312" w:hAnsi="宋体" w:hint="eastAsia"/>
                <w:sz w:val="28"/>
                <w:szCs w:val="28"/>
              </w:rPr>
              <w:t>适用时，应符合</w:t>
            </w:r>
            <w:r w:rsidRPr="00D53892">
              <w:rPr>
                <w:rFonts w:ascii="仿宋_GB2312" w:eastAsia="仿宋_GB2312" w:hAnsi="宋体"/>
                <w:sz w:val="28"/>
                <w:szCs w:val="28"/>
              </w:rPr>
              <w:t>3.2</w:t>
            </w:r>
            <w:r w:rsidRPr="00D53892">
              <w:rPr>
                <w:rFonts w:ascii="仿宋_GB2312" w:eastAsia="仿宋_GB2312" w:hAnsi="宋体" w:hint="eastAsia"/>
                <w:sz w:val="28"/>
                <w:szCs w:val="28"/>
              </w:rPr>
              <w:t>的要求。</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numPr>
                <w:ilvl w:val="0"/>
                <w:numId w:val="10"/>
              </w:numPr>
              <w:jc w:val="center"/>
              <w:rPr>
                <w:rFonts w:ascii="仿宋" w:eastAsia="仿宋" w:hAnsi="仿宋"/>
                <w:sz w:val="28"/>
                <w:szCs w:val="28"/>
              </w:rPr>
            </w:pPr>
          </w:p>
        </w:tc>
        <w:tc>
          <w:tcPr>
            <w:tcW w:w="9525" w:type="dxa"/>
          </w:tcPr>
          <w:p w:rsidR="002A681F" w:rsidRPr="00D53892" w:rsidRDefault="002A681F" w:rsidP="00D53892">
            <w:pPr>
              <w:jc w:val="left"/>
              <w:outlineLvl w:val="0"/>
              <w:rPr>
                <w:rFonts w:ascii="仿宋" w:eastAsia="仿宋" w:hAnsi="仿宋"/>
                <w:sz w:val="28"/>
                <w:szCs w:val="28"/>
              </w:rPr>
            </w:pPr>
            <w:r w:rsidRPr="00D53892">
              <w:rPr>
                <w:rFonts w:ascii="仿宋" w:eastAsia="仿宋" w:hAnsi="仿宋" w:hint="eastAsia"/>
                <w:sz w:val="28"/>
                <w:szCs w:val="28"/>
              </w:rPr>
              <w:t>实验室主入口的门、放置生物安全柜实验间的门应可自动关闭；实验室主入口的门应有进入控制措施。</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numPr>
                <w:ilvl w:val="0"/>
                <w:numId w:val="10"/>
              </w:numPr>
              <w:jc w:val="center"/>
              <w:rPr>
                <w:rFonts w:ascii="仿宋" w:eastAsia="仿宋" w:hAnsi="仿宋"/>
                <w:sz w:val="28"/>
                <w:szCs w:val="28"/>
              </w:rPr>
            </w:pPr>
          </w:p>
        </w:tc>
        <w:tc>
          <w:tcPr>
            <w:tcW w:w="9525" w:type="dxa"/>
            <w:vAlign w:val="center"/>
          </w:tcPr>
          <w:p w:rsidR="002A681F" w:rsidRPr="00D53892" w:rsidRDefault="002A681F" w:rsidP="00D53892">
            <w:pPr>
              <w:rPr>
                <w:rFonts w:ascii="仿宋_GB2312" w:eastAsia="仿宋_GB2312" w:hAnsi="宋体"/>
                <w:sz w:val="28"/>
                <w:szCs w:val="28"/>
              </w:rPr>
            </w:pPr>
            <w:r w:rsidRPr="00D53892">
              <w:rPr>
                <w:rFonts w:ascii="仿宋_GB2312" w:eastAsia="仿宋_GB2312" w:hAnsi="宋体" w:hint="eastAsia"/>
                <w:sz w:val="28"/>
                <w:szCs w:val="28"/>
              </w:rPr>
              <w:t>应在实验室或其所在的建筑内配备压力蒸汽灭菌器或其他适当的消毒、灭菌设备，所配备的消毒、灭菌设备应以风险评估为依据。</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numPr>
                <w:ilvl w:val="0"/>
                <w:numId w:val="10"/>
              </w:numPr>
              <w:jc w:val="center"/>
              <w:rPr>
                <w:rFonts w:ascii="仿宋" w:eastAsia="仿宋" w:hAnsi="仿宋"/>
                <w:sz w:val="28"/>
                <w:szCs w:val="28"/>
              </w:rPr>
            </w:pPr>
          </w:p>
        </w:tc>
        <w:tc>
          <w:tcPr>
            <w:tcW w:w="9525" w:type="dxa"/>
          </w:tcPr>
          <w:p w:rsidR="002A681F" w:rsidRPr="00D53892" w:rsidRDefault="002A681F" w:rsidP="00D53892">
            <w:pPr>
              <w:tabs>
                <w:tab w:val="left" w:pos="7560"/>
              </w:tabs>
              <w:jc w:val="left"/>
              <w:rPr>
                <w:rFonts w:ascii="仿宋" w:eastAsia="仿宋" w:hAnsi="仿宋"/>
                <w:sz w:val="28"/>
                <w:szCs w:val="28"/>
              </w:rPr>
            </w:pPr>
            <w:r w:rsidRPr="00D53892">
              <w:rPr>
                <w:rFonts w:ascii="仿宋" w:eastAsia="仿宋" w:hAnsi="仿宋" w:hint="eastAsia"/>
                <w:sz w:val="28"/>
                <w:szCs w:val="28"/>
              </w:rPr>
              <w:t>应在实验室工作区配备洗眼装置，必要时，应在每个工作间配备洗眼装置。</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numPr>
                <w:ilvl w:val="0"/>
                <w:numId w:val="10"/>
              </w:numPr>
              <w:jc w:val="center"/>
              <w:rPr>
                <w:rFonts w:ascii="仿宋" w:eastAsia="仿宋" w:hAnsi="仿宋"/>
                <w:sz w:val="28"/>
                <w:szCs w:val="28"/>
              </w:rPr>
            </w:pPr>
          </w:p>
        </w:tc>
        <w:tc>
          <w:tcPr>
            <w:tcW w:w="9525" w:type="dxa"/>
          </w:tcPr>
          <w:p w:rsidR="002A681F" w:rsidRPr="00D53892" w:rsidRDefault="002A681F" w:rsidP="00D53892">
            <w:pPr>
              <w:rPr>
                <w:rFonts w:ascii="Times New Roman" w:eastAsia="仿宋_GB2312" w:hAnsi="Times New Roman"/>
                <w:sz w:val="28"/>
                <w:szCs w:val="28"/>
              </w:rPr>
            </w:pPr>
            <w:r w:rsidRPr="00D53892">
              <w:rPr>
                <w:rFonts w:ascii="Times New Roman" w:eastAsia="仿宋_GB2312" w:hAnsi="Times New Roman" w:hint="eastAsia"/>
                <w:sz w:val="28"/>
                <w:szCs w:val="28"/>
              </w:rPr>
              <w:t>实验室入口应有生物危害标识，出口应有逃生发光指示标识。</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3.4</w:t>
            </w:r>
          </w:p>
        </w:tc>
        <w:tc>
          <w:tcPr>
            <w:tcW w:w="13439" w:type="dxa"/>
            <w:gridSpan w:val="5"/>
          </w:tcPr>
          <w:p w:rsidR="002A681F" w:rsidRPr="00D53892" w:rsidRDefault="002A681F" w:rsidP="00D53892">
            <w:pPr>
              <w:jc w:val="left"/>
              <w:rPr>
                <w:rFonts w:ascii="仿宋" w:eastAsia="仿宋" w:hAnsi="仿宋"/>
                <w:sz w:val="28"/>
                <w:szCs w:val="28"/>
              </w:rPr>
            </w:pPr>
            <w:r w:rsidRPr="00D53892">
              <w:rPr>
                <w:rFonts w:ascii="仿宋_GB2312" w:eastAsia="仿宋_GB2312" w:hAnsi="Times New Roman" w:hint="eastAsia"/>
                <w:sz w:val="28"/>
                <w:szCs w:val="28"/>
              </w:rPr>
              <w:t>加强型</w:t>
            </w:r>
            <w:r w:rsidRPr="00D53892">
              <w:rPr>
                <w:rFonts w:ascii="仿宋_GB2312" w:eastAsia="仿宋_GB2312" w:hAnsi="Times New Roman"/>
                <w:sz w:val="28"/>
                <w:szCs w:val="28"/>
              </w:rPr>
              <w:t>BSL-2</w:t>
            </w:r>
            <w:r w:rsidRPr="00D53892">
              <w:rPr>
                <w:rFonts w:ascii="仿宋_GB2312" w:eastAsia="仿宋_GB2312" w:hAnsi="Times New Roman" w:hint="eastAsia"/>
                <w:sz w:val="28"/>
                <w:szCs w:val="28"/>
              </w:rPr>
              <w:t>实验室</w:t>
            </w:r>
          </w:p>
        </w:tc>
      </w:tr>
      <w:tr w:rsidR="002A681F" w:rsidRPr="00A1136C" w:rsidTr="00CF0CEF">
        <w:trPr>
          <w:trHeight w:val="62"/>
          <w:jc w:val="center"/>
        </w:trPr>
        <w:tc>
          <w:tcPr>
            <w:tcW w:w="844" w:type="dxa"/>
            <w:vAlign w:val="center"/>
          </w:tcPr>
          <w:p w:rsidR="002A681F" w:rsidRPr="00D53892" w:rsidRDefault="002A681F" w:rsidP="00D53892">
            <w:pPr>
              <w:numPr>
                <w:ilvl w:val="0"/>
                <w:numId w:val="11"/>
              </w:numPr>
              <w:jc w:val="center"/>
              <w:rPr>
                <w:rFonts w:ascii="仿宋" w:eastAsia="仿宋" w:hAnsi="仿宋"/>
                <w:sz w:val="28"/>
                <w:szCs w:val="28"/>
              </w:rPr>
            </w:pPr>
          </w:p>
        </w:tc>
        <w:tc>
          <w:tcPr>
            <w:tcW w:w="9525" w:type="dxa"/>
          </w:tcPr>
          <w:p w:rsidR="002A681F" w:rsidRPr="00D53892" w:rsidRDefault="002A681F" w:rsidP="00D53892">
            <w:pPr>
              <w:rPr>
                <w:rFonts w:ascii="仿宋_GB2312" w:eastAsia="仿宋_GB2312" w:hAnsi="Times New Roman"/>
                <w:sz w:val="28"/>
                <w:szCs w:val="28"/>
              </w:rPr>
            </w:pPr>
            <w:r w:rsidRPr="00D53892">
              <w:rPr>
                <w:rFonts w:ascii="仿宋_GB2312" w:eastAsia="仿宋_GB2312" w:hAnsi="Times New Roman" w:hint="eastAsia"/>
                <w:sz w:val="28"/>
                <w:szCs w:val="28"/>
              </w:rPr>
              <w:t>适用时，应符合</w:t>
            </w:r>
            <w:r w:rsidRPr="00D53892">
              <w:rPr>
                <w:rFonts w:ascii="仿宋_GB2312" w:eastAsia="仿宋_GB2312" w:hAnsi="Times New Roman"/>
                <w:sz w:val="28"/>
                <w:szCs w:val="28"/>
              </w:rPr>
              <w:t>3.3</w:t>
            </w:r>
            <w:r w:rsidRPr="00D53892">
              <w:rPr>
                <w:rFonts w:ascii="仿宋_GB2312" w:eastAsia="仿宋_GB2312" w:hAnsi="Times New Roman" w:hint="eastAsia"/>
                <w:sz w:val="28"/>
                <w:szCs w:val="28"/>
              </w:rPr>
              <w:t>的要求。</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numPr>
                <w:ilvl w:val="0"/>
                <w:numId w:val="11"/>
              </w:numPr>
              <w:jc w:val="center"/>
              <w:rPr>
                <w:rFonts w:ascii="仿宋" w:eastAsia="仿宋" w:hAnsi="仿宋"/>
                <w:sz w:val="28"/>
                <w:szCs w:val="28"/>
              </w:rPr>
            </w:pPr>
          </w:p>
        </w:tc>
        <w:tc>
          <w:tcPr>
            <w:tcW w:w="9525" w:type="dxa"/>
          </w:tcPr>
          <w:p w:rsidR="002A681F" w:rsidRPr="00D53892" w:rsidRDefault="002A681F" w:rsidP="00D53892">
            <w:pPr>
              <w:rPr>
                <w:rFonts w:ascii="仿宋_GB2312" w:eastAsia="仿宋_GB2312" w:hAnsi="Times New Roman"/>
                <w:sz w:val="28"/>
                <w:szCs w:val="28"/>
              </w:rPr>
            </w:pPr>
            <w:r w:rsidRPr="00D53892">
              <w:rPr>
                <w:rFonts w:ascii="仿宋" w:eastAsia="仿宋" w:hAnsi="仿宋" w:hint="eastAsia"/>
                <w:sz w:val="28"/>
                <w:szCs w:val="28"/>
              </w:rPr>
              <w:t>加强型</w:t>
            </w:r>
            <w:r w:rsidRPr="00D53892">
              <w:rPr>
                <w:rFonts w:ascii="仿宋" w:eastAsia="仿宋" w:hAnsi="仿宋"/>
                <w:sz w:val="28"/>
                <w:szCs w:val="28"/>
              </w:rPr>
              <w:t>BSL-2</w:t>
            </w:r>
            <w:r w:rsidRPr="00D53892">
              <w:rPr>
                <w:rFonts w:ascii="仿宋" w:eastAsia="仿宋" w:hAnsi="仿宋" w:hint="eastAsia"/>
                <w:sz w:val="28"/>
                <w:szCs w:val="28"/>
              </w:rPr>
              <w:t>实验室应包含缓冲间和核心工作间。</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numPr>
                <w:ilvl w:val="0"/>
                <w:numId w:val="11"/>
              </w:numPr>
              <w:jc w:val="center"/>
              <w:rPr>
                <w:rFonts w:ascii="仿宋" w:eastAsia="仿宋" w:hAnsi="仿宋"/>
                <w:sz w:val="28"/>
                <w:szCs w:val="28"/>
              </w:rPr>
            </w:pPr>
          </w:p>
        </w:tc>
        <w:tc>
          <w:tcPr>
            <w:tcW w:w="9525" w:type="dxa"/>
          </w:tcPr>
          <w:p w:rsidR="002A681F" w:rsidRPr="00D53892" w:rsidRDefault="002A681F" w:rsidP="00D53892">
            <w:pPr>
              <w:rPr>
                <w:rFonts w:ascii="仿宋_GB2312" w:eastAsia="仿宋_GB2312" w:hAnsi="Times New Roman"/>
                <w:sz w:val="28"/>
                <w:szCs w:val="28"/>
              </w:rPr>
            </w:pPr>
            <w:r w:rsidRPr="00D53892">
              <w:rPr>
                <w:rFonts w:ascii="仿宋_GB2312" w:eastAsia="仿宋_GB2312" w:hAnsi="Times New Roman" w:hint="eastAsia"/>
                <w:sz w:val="28"/>
                <w:szCs w:val="28"/>
              </w:rPr>
              <w:t>核心工作间气压相对于相邻区域应为负压，压差宜不低于</w:t>
            </w:r>
            <w:r w:rsidRPr="00D53892">
              <w:rPr>
                <w:rFonts w:ascii="仿宋_GB2312" w:eastAsia="仿宋_GB2312" w:hAnsi="Times New Roman"/>
                <w:sz w:val="28"/>
                <w:szCs w:val="28"/>
              </w:rPr>
              <w:t>10 Pa</w:t>
            </w:r>
            <w:r w:rsidRPr="00D53892">
              <w:rPr>
                <w:rFonts w:ascii="仿宋_GB2312" w:eastAsia="仿宋_GB2312" w:hAnsi="Times New Roman" w:hint="eastAsia"/>
                <w:sz w:val="28"/>
                <w:szCs w:val="28"/>
              </w:rPr>
              <w:t>。在核心工作间入口的显著位置，应安装显示房间负压状况的压力显示装置。</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numPr>
                <w:ilvl w:val="0"/>
                <w:numId w:val="11"/>
              </w:numPr>
              <w:jc w:val="center"/>
              <w:rPr>
                <w:rFonts w:ascii="仿宋" w:eastAsia="仿宋" w:hAnsi="仿宋"/>
                <w:sz w:val="28"/>
                <w:szCs w:val="28"/>
              </w:rPr>
            </w:pPr>
          </w:p>
        </w:tc>
        <w:tc>
          <w:tcPr>
            <w:tcW w:w="9525" w:type="dxa"/>
            <w:vAlign w:val="center"/>
          </w:tcPr>
          <w:p w:rsidR="002A681F" w:rsidRPr="00D53892" w:rsidRDefault="002A681F" w:rsidP="00D53892">
            <w:pPr>
              <w:rPr>
                <w:rFonts w:ascii="仿宋_GB2312" w:eastAsia="仿宋_GB2312" w:hAnsi="宋体"/>
                <w:sz w:val="28"/>
                <w:szCs w:val="28"/>
              </w:rPr>
            </w:pPr>
            <w:r w:rsidRPr="00D53892">
              <w:rPr>
                <w:rFonts w:ascii="仿宋" w:eastAsia="仿宋" w:hAnsi="仿宋" w:hint="eastAsia"/>
                <w:sz w:val="28"/>
                <w:szCs w:val="28"/>
              </w:rPr>
              <w:t>实验室内应配置压力蒸汽灭菌器，以及其他适用的消毒设备。</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numPr>
                <w:ilvl w:val="0"/>
                <w:numId w:val="11"/>
              </w:numPr>
              <w:jc w:val="center"/>
              <w:rPr>
                <w:rFonts w:ascii="仿宋" w:eastAsia="仿宋" w:hAnsi="仿宋"/>
                <w:sz w:val="28"/>
                <w:szCs w:val="28"/>
              </w:rPr>
            </w:pPr>
          </w:p>
        </w:tc>
        <w:tc>
          <w:tcPr>
            <w:tcW w:w="9525" w:type="dxa"/>
            <w:vAlign w:val="center"/>
          </w:tcPr>
          <w:p w:rsidR="002A681F" w:rsidRPr="00D53892" w:rsidRDefault="002A681F" w:rsidP="00D53892">
            <w:pPr>
              <w:rPr>
                <w:rFonts w:ascii="仿宋_GB2312" w:eastAsia="仿宋_GB2312" w:hAnsi="宋体"/>
                <w:b/>
                <w:sz w:val="28"/>
                <w:szCs w:val="28"/>
              </w:rPr>
            </w:pPr>
            <w:r w:rsidRPr="00D53892">
              <w:rPr>
                <w:rFonts w:ascii="仿宋" w:eastAsia="仿宋" w:hAnsi="仿宋" w:hint="eastAsia"/>
                <w:sz w:val="28"/>
                <w:szCs w:val="28"/>
              </w:rPr>
              <w:t>核心工作间温度</w:t>
            </w:r>
            <w:r w:rsidRPr="00D53892">
              <w:rPr>
                <w:rFonts w:ascii="仿宋" w:eastAsia="仿宋" w:hAnsi="仿宋"/>
                <w:sz w:val="28"/>
                <w:szCs w:val="28"/>
              </w:rPr>
              <w:t xml:space="preserve">18 </w:t>
            </w:r>
            <w:r w:rsidRPr="00D53892">
              <w:rPr>
                <w:rFonts w:ascii="仿宋" w:eastAsia="仿宋" w:hAnsi="仿宋" w:hint="eastAsia"/>
                <w:sz w:val="28"/>
                <w:szCs w:val="28"/>
              </w:rPr>
              <w:t>℃～</w:t>
            </w:r>
            <w:smartTag w:uri="urn:schemas-microsoft-com:office:smarttags" w:element="chmetcnv">
              <w:smartTagPr>
                <w:attr w:name="TCSC" w:val="0"/>
                <w:attr w:name="NumberType" w:val="1"/>
                <w:attr w:name="Negative" w:val="False"/>
                <w:attr w:name="HasSpace" w:val="True"/>
                <w:attr w:name="SourceValue" w:val="26"/>
                <w:attr w:name="UnitName" w:val="℃"/>
              </w:smartTagPr>
              <w:r w:rsidRPr="00D53892">
                <w:rPr>
                  <w:rFonts w:ascii="仿宋" w:eastAsia="仿宋" w:hAnsi="仿宋"/>
                  <w:sz w:val="28"/>
                  <w:szCs w:val="28"/>
                </w:rPr>
                <w:t xml:space="preserve">26 </w:t>
              </w:r>
              <w:r w:rsidRPr="00D53892">
                <w:rPr>
                  <w:rFonts w:ascii="仿宋" w:eastAsia="仿宋" w:hAnsi="仿宋" w:hint="eastAsia"/>
                  <w:sz w:val="28"/>
                  <w:szCs w:val="28"/>
                </w:rPr>
                <w:t>℃</w:t>
              </w:r>
            </w:smartTag>
            <w:r w:rsidRPr="00D53892">
              <w:rPr>
                <w:rFonts w:ascii="仿宋" w:eastAsia="仿宋" w:hAnsi="仿宋" w:hint="eastAsia"/>
                <w:sz w:val="28"/>
                <w:szCs w:val="28"/>
              </w:rPr>
              <w:t>，在安全柜开启时噪音应低于</w:t>
            </w:r>
            <w:r w:rsidRPr="00D53892">
              <w:rPr>
                <w:rFonts w:ascii="仿宋" w:eastAsia="仿宋" w:hAnsi="仿宋"/>
                <w:sz w:val="28"/>
                <w:szCs w:val="28"/>
              </w:rPr>
              <w:t>68 dB</w:t>
            </w:r>
            <w:r w:rsidRPr="00D53892">
              <w:rPr>
                <w:rFonts w:ascii="仿宋" w:eastAsia="仿宋" w:hAnsi="仿宋" w:hint="eastAsia"/>
                <w:sz w:val="28"/>
                <w:szCs w:val="28"/>
              </w:rPr>
              <w:t>。</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numPr>
                <w:ilvl w:val="0"/>
                <w:numId w:val="11"/>
              </w:numPr>
              <w:jc w:val="center"/>
              <w:rPr>
                <w:rFonts w:ascii="仿宋" w:eastAsia="仿宋" w:hAnsi="仿宋"/>
                <w:sz w:val="28"/>
                <w:szCs w:val="28"/>
              </w:rPr>
            </w:pPr>
          </w:p>
        </w:tc>
        <w:tc>
          <w:tcPr>
            <w:tcW w:w="9525" w:type="dxa"/>
            <w:vAlign w:val="center"/>
          </w:tcPr>
          <w:p w:rsidR="002A681F" w:rsidRPr="00D53892" w:rsidRDefault="002A681F" w:rsidP="00D53892">
            <w:pPr>
              <w:rPr>
                <w:rFonts w:ascii="仿宋" w:eastAsia="仿宋" w:hAnsi="仿宋"/>
                <w:sz w:val="28"/>
                <w:szCs w:val="28"/>
              </w:rPr>
            </w:pPr>
            <w:r w:rsidRPr="00D53892">
              <w:rPr>
                <w:rFonts w:ascii="仿宋" w:eastAsia="仿宋" w:hAnsi="仿宋" w:hint="eastAsia"/>
                <w:sz w:val="28"/>
                <w:szCs w:val="28"/>
              </w:rPr>
              <w:t>正常情况下，实验室的相对湿度宜控制在</w:t>
            </w:r>
            <w:r w:rsidRPr="00D53892">
              <w:rPr>
                <w:rFonts w:ascii="仿宋" w:eastAsia="仿宋" w:hAnsi="仿宋"/>
                <w:sz w:val="28"/>
                <w:szCs w:val="28"/>
              </w:rPr>
              <w:t>30-70%</w:t>
            </w:r>
            <w:r w:rsidRPr="00D53892">
              <w:rPr>
                <w:rFonts w:ascii="仿宋" w:eastAsia="仿宋" w:hAnsi="仿宋" w:hint="eastAsia"/>
                <w:sz w:val="28"/>
                <w:szCs w:val="28"/>
              </w:rPr>
              <w:t>范围内；消毒状态下，实验室的相对湿度能满足消毒的技术要求。</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numPr>
                <w:ilvl w:val="0"/>
                <w:numId w:val="11"/>
              </w:numPr>
              <w:jc w:val="center"/>
              <w:rPr>
                <w:rFonts w:ascii="仿宋" w:eastAsia="仿宋" w:hAnsi="仿宋"/>
                <w:sz w:val="28"/>
                <w:szCs w:val="28"/>
              </w:rPr>
            </w:pPr>
          </w:p>
        </w:tc>
        <w:tc>
          <w:tcPr>
            <w:tcW w:w="9525" w:type="dxa"/>
            <w:vAlign w:val="center"/>
          </w:tcPr>
          <w:p w:rsidR="002A681F" w:rsidRPr="00D53892" w:rsidRDefault="002A681F" w:rsidP="00D53892">
            <w:pPr>
              <w:rPr>
                <w:rFonts w:ascii="仿宋_GB2312" w:eastAsia="仿宋_GB2312" w:hAnsi="宋体"/>
                <w:b/>
                <w:sz w:val="28"/>
                <w:szCs w:val="28"/>
              </w:rPr>
            </w:pPr>
            <w:r w:rsidRPr="00D53892">
              <w:rPr>
                <w:rFonts w:ascii="仿宋" w:eastAsia="仿宋" w:hAnsi="仿宋" w:hint="eastAsia"/>
                <w:sz w:val="28"/>
                <w:szCs w:val="28"/>
              </w:rPr>
              <w:t>实验室防护区的静态洁净度应不低于</w:t>
            </w:r>
            <w:r w:rsidRPr="00D53892">
              <w:rPr>
                <w:rFonts w:ascii="仿宋" w:eastAsia="仿宋" w:hAnsi="仿宋"/>
                <w:sz w:val="28"/>
                <w:szCs w:val="28"/>
              </w:rPr>
              <w:t>8</w:t>
            </w:r>
            <w:r w:rsidRPr="00D53892">
              <w:rPr>
                <w:rFonts w:ascii="仿宋" w:eastAsia="仿宋" w:hAnsi="仿宋" w:hint="eastAsia"/>
                <w:sz w:val="28"/>
                <w:szCs w:val="28"/>
              </w:rPr>
              <w:t>级水平。</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3.5</w:t>
            </w:r>
          </w:p>
        </w:tc>
        <w:tc>
          <w:tcPr>
            <w:tcW w:w="9525" w:type="dxa"/>
            <w:vAlign w:val="center"/>
          </w:tcPr>
          <w:p w:rsidR="002A681F" w:rsidRPr="00D53892" w:rsidRDefault="002A681F" w:rsidP="00D53892">
            <w:pPr>
              <w:rPr>
                <w:rFonts w:ascii="仿宋" w:eastAsia="仿宋" w:hAnsi="仿宋"/>
                <w:sz w:val="28"/>
                <w:szCs w:val="28"/>
              </w:rPr>
            </w:pPr>
            <w:r w:rsidRPr="00D53892">
              <w:rPr>
                <w:rFonts w:ascii="仿宋" w:eastAsia="仿宋" w:hAnsi="仿宋"/>
                <w:sz w:val="28"/>
                <w:szCs w:val="28"/>
              </w:rPr>
              <w:t>BSL-3</w:t>
            </w:r>
            <w:r w:rsidRPr="00D53892">
              <w:rPr>
                <w:rFonts w:ascii="仿宋" w:eastAsia="仿宋" w:hAnsi="仿宋" w:hint="eastAsia"/>
                <w:sz w:val="28"/>
                <w:szCs w:val="28"/>
              </w:rPr>
              <w:t>实验室配备的设施和设备及参数满足实验室生物安全认可对</w:t>
            </w:r>
            <w:r w:rsidRPr="00D53892">
              <w:rPr>
                <w:rFonts w:ascii="仿宋" w:eastAsia="仿宋" w:hAnsi="仿宋"/>
                <w:sz w:val="28"/>
                <w:szCs w:val="28"/>
              </w:rPr>
              <w:t>BSL-3</w:t>
            </w:r>
            <w:r w:rsidRPr="00D53892">
              <w:rPr>
                <w:rFonts w:ascii="仿宋" w:eastAsia="仿宋" w:hAnsi="仿宋" w:hint="eastAsia"/>
                <w:sz w:val="28"/>
                <w:szCs w:val="28"/>
              </w:rPr>
              <w:t>实验室的要求</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3.6</w:t>
            </w:r>
          </w:p>
        </w:tc>
        <w:tc>
          <w:tcPr>
            <w:tcW w:w="13439" w:type="dxa"/>
            <w:gridSpan w:val="5"/>
            <w:vAlign w:val="center"/>
          </w:tcPr>
          <w:p w:rsidR="002A681F" w:rsidRPr="00D53892" w:rsidRDefault="002A681F" w:rsidP="00D53892">
            <w:pPr>
              <w:jc w:val="left"/>
              <w:rPr>
                <w:rFonts w:ascii="仿宋" w:eastAsia="仿宋" w:hAnsi="仿宋"/>
                <w:sz w:val="28"/>
                <w:szCs w:val="28"/>
              </w:rPr>
            </w:pPr>
            <w:r w:rsidRPr="00D53892">
              <w:rPr>
                <w:rFonts w:ascii="仿宋_GB2312" w:eastAsia="仿宋_GB2312" w:hAnsi="宋体" w:hint="eastAsia"/>
                <w:sz w:val="28"/>
                <w:szCs w:val="28"/>
              </w:rPr>
              <w:t>设施设备运行维护管理</w:t>
            </w:r>
          </w:p>
        </w:tc>
      </w:tr>
      <w:tr w:rsidR="002A681F" w:rsidRPr="00A1136C" w:rsidTr="00CF0CEF">
        <w:trPr>
          <w:trHeight w:val="62"/>
          <w:jc w:val="center"/>
        </w:trPr>
        <w:tc>
          <w:tcPr>
            <w:tcW w:w="844" w:type="dxa"/>
            <w:vAlign w:val="center"/>
          </w:tcPr>
          <w:p w:rsidR="002A681F" w:rsidRPr="00D53892" w:rsidRDefault="002A681F" w:rsidP="00D53892">
            <w:pPr>
              <w:numPr>
                <w:ilvl w:val="0"/>
                <w:numId w:val="12"/>
              </w:numPr>
              <w:ind w:left="339" w:hanging="339"/>
              <w:jc w:val="center"/>
              <w:rPr>
                <w:rFonts w:ascii="仿宋" w:eastAsia="仿宋" w:hAnsi="仿宋"/>
                <w:sz w:val="28"/>
                <w:szCs w:val="28"/>
              </w:rPr>
            </w:pPr>
          </w:p>
        </w:tc>
        <w:tc>
          <w:tcPr>
            <w:tcW w:w="9525" w:type="dxa"/>
            <w:vAlign w:val="center"/>
          </w:tcPr>
          <w:p w:rsidR="002A681F" w:rsidRPr="00D53892" w:rsidRDefault="002A681F" w:rsidP="00D53892">
            <w:pPr>
              <w:rPr>
                <w:rFonts w:ascii="仿宋_GB2312" w:eastAsia="仿宋_GB2312" w:hAnsi="宋体"/>
                <w:sz w:val="28"/>
                <w:szCs w:val="28"/>
              </w:rPr>
            </w:pPr>
            <w:r w:rsidRPr="00D53892">
              <w:rPr>
                <w:rFonts w:ascii="仿宋_GB2312" w:eastAsia="仿宋_GB2312" w:hAnsi="宋体" w:hint="eastAsia"/>
                <w:sz w:val="28"/>
                <w:szCs w:val="28"/>
              </w:rPr>
              <w:t>实验室应有对设施设备（包括个体防护装备）管理的政策和运行维护保养程序，包括设施设备性能指标的监控、日常巡检、安全检查、定期校准和检定、定期维护保养等。</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numPr>
                <w:ilvl w:val="0"/>
                <w:numId w:val="12"/>
              </w:numPr>
              <w:jc w:val="center"/>
              <w:rPr>
                <w:rFonts w:ascii="仿宋" w:eastAsia="仿宋" w:hAnsi="仿宋"/>
                <w:sz w:val="28"/>
                <w:szCs w:val="28"/>
              </w:rPr>
            </w:pPr>
          </w:p>
        </w:tc>
        <w:tc>
          <w:tcPr>
            <w:tcW w:w="9525" w:type="dxa"/>
          </w:tcPr>
          <w:p w:rsidR="002A681F" w:rsidRPr="00D53892" w:rsidRDefault="002A681F" w:rsidP="00D53892">
            <w:pPr>
              <w:rPr>
                <w:rFonts w:ascii="仿宋_GB2312" w:eastAsia="仿宋_GB2312" w:hAnsi="Times New Roman"/>
                <w:sz w:val="28"/>
                <w:szCs w:val="28"/>
              </w:rPr>
            </w:pPr>
            <w:r w:rsidRPr="00D53892">
              <w:rPr>
                <w:rFonts w:ascii="仿宋_GB2312" w:eastAsia="仿宋_GB2312" w:hAnsi="Times New Roman" w:hint="eastAsia"/>
                <w:sz w:val="28"/>
                <w:szCs w:val="28"/>
              </w:rPr>
              <w:t>实验室设施设备性能指标应达到国家相关标准的要求和实验室实验的要求。</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numPr>
                <w:ilvl w:val="0"/>
                <w:numId w:val="12"/>
              </w:numPr>
              <w:jc w:val="center"/>
              <w:rPr>
                <w:rFonts w:ascii="仿宋" w:eastAsia="仿宋" w:hAnsi="仿宋"/>
                <w:sz w:val="28"/>
                <w:szCs w:val="28"/>
              </w:rPr>
            </w:pPr>
          </w:p>
        </w:tc>
        <w:tc>
          <w:tcPr>
            <w:tcW w:w="9525" w:type="dxa"/>
          </w:tcPr>
          <w:p w:rsidR="002A681F" w:rsidRPr="00D53892" w:rsidRDefault="002A681F" w:rsidP="00D53892">
            <w:pPr>
              <w:rPr>
                <w:rFonts w:ascii="仿宋_GB2312" w:eastAsia="仿宋_GB2312" w:hAnsi="Times New Roman"/>
                <w:sz w:val="28"/>
                <w:szCs w:val="28"/>
              </w:rPr>
            </w:pPr>
            <w:r w:rsidRPr="00D53892">
              <w:rPr>
                <w:rFonts w:ascii="仿宋_GB2312" w:eastAsia="仿宋_GB2312" w:hAnsi="Times New Roman" w:hint="eastAsia"/>
                <w:sz w:val="28"/>
                <w:szCs w:val="28"/>
              </w:rPr>
              <w:t>应依据制造商的建议和使用说明书使用和维护实验室设施设备，说明书应便于有关人员查阅。</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numPr>
                <w:ilvl w:val="0"/>
                <w:numId w:val="12"/>
              </w:numPr>
              <w:jc w:val="center"/>
              <w:rPr>
                <w:rFonts w:ascii="仿宋" w:eastAsia="仿宋" w:hAnsi="仿宋"/>
                <w:sz w:val="28"/>
                <w:szCs w:val="28"/>
              </w:rPr>
            </w:pPr>
          </w:p>
        </w:tc>
        <w:tc>
          <w:tcPr>
            <w:tcW w:w="9525" w:type="dxa"/>
          </w:tcPr>
          <w:p w:rsidR="002A681F" w:rsidRPr="00D53892" w:rsidRDefault="002A681F" w:rsidP="00D53892">
            <w:pPr>
              <w:rPr>
                <w:rFonts w:ascii="仿宋_GB2312" w:eastAsia="仿宋_GB2312" w:hAnsi="Times New Roman"/>
                <w:sz w:val="28"/>
                <w:szCs w:val="28"/>
              </w:rPr>
            </w:pPr>
            <w:r w:rsidRPr="00D53892">
              <w:rPr>
                <w:rFonts w:ascii="仿宋_GB2312" w:eastAsia="仿宋_GB2312" w:hAnsi="Times New Roman" w:hint="eastAsia"/>
                <w:sz w:val="28"/>
                <w:szCs w:val="28"/>
              </w:rPr>
              <w:t>各类设施设备应有维护、校准（验证）的记录和计划。</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numPr>
                <w:ilvl w:val="0"/>
                <w:numId w:val="12"/>
              </w:numPr>
              <w:jc w:val="center"/>
              <w:rPr>
                <w:rFonts w:ascii="仿宋" w:eastAsia="仿宋" w:hAnsi="仿宋"/>
                <w:sz w:val="28"/>
                <w:szCs w:val="28"/>
              </w:rPr>
            </w:pPr>
          </w:p>
        </w:tc>
        <w:tc>
          <w:tcPr>
            <w:tcW w:w="9525" w:type="dxa"/>
          </w:tcPr>
          <w:p w:rsidR="002A681F" w:rsidRPr="00D53892" w:rsidRDefault="002A681F" w:rsidP="00D53892">
            <w:pPr>
              <w:rPr>
                <w:rFonts w:ascii="仿宋_GB2312" w:eastAsia="仿宋_GB2312" w:hAnsi="Times New Roman"/>
                <w:sz w:val="28"/>
                <w:szCs w:val="28"/>
              </w:rPr>
            </w:pPr>
            <w:r w:rsidRPr="00D53892">
              <w:rPr>
                <w:rFonts w:ascii="仿宋_GB2312" w:eastAsia="仿宋_GB2312" w:hAnsi="Times New Roman" w:hint="eastAsia"/>
                <w:sz w:val="28"/>
                <w:szCs w:val="28"/>
              </w:rPr>
              <w:t>生物安全柜和压力蒸汽灭菌器等设备应由具备相应资质的机构按照相应的检测规程进行检定。</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numPr>
                <w:ilvl w:val="0"/>
                <w:numId w:val="12"/>
              </w:numPr>
              <w:jc w:val="center"/>
              <w:rPr>
                <w:rFonts w:ascii="仿宋" w:eastAsia="仿宋" w:hAnsi="仿宋"/>
                <w:sz w:val="28"/>
                <w:szCs w:val="28"/>
              </w:rPr>
            </w:pPr>
          </w:p>
        </w:tc>
        <w:tc>
          <w:tcPr>
            <w:tcW w:w="9525" w:type="dxa"/>
          </w:tcPr>
          <w:p w:rsidR="002A681F" w:rsidRPr="00D53892" w:rsidRDefault="002A681F" w:rsidP="00D53892">
            <w:pPr>
              <w:rPr>
                <w:rFonts w:ascii="仿宋_GB2312" w:eastAsia="仿宋_GB2312" w:hAnsi="Times New Roman"/>
                <w:sz w:val="28"/>
                <w:szCs w:val="28"/>
              </w:rPr>
            </w:pPr>
            <w:r w:rsidRPr="00D53892">
              <w:rPr>
                <w:rFonts w:ascii="仿宋_GB2312" w:eastAsia="仿宋_GB2312" w:hAnsi="Times New Roman" w:hint="eastAsia"/>
                <w:sz w:val="28"/>
                <w:szCs w:val="28"/>
              </w:rPr>
              <w:t>如安装紫外灯，应定期监测紫外灯的辐射强度。</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numPr>
                <w:ilvl w:val="0"/>
                <w:numId w:val="12"/>
              </w:numPr>
              <w:jc w:val="center"/>
              <w:rPr>
                <w:rFonts w:ascii="仿宋" w:eastAsia="仿宋" w:hAnsi="仿宋"/>
                <w:sz w:val="28"/>
                <w:szCs w:val="28"/>
              </w:rPr>
            </w:pPr>
          </w:p>
        </w:tc>
        <w:tc>
          <w:tcPr>
            <w:tcW w:w="9525" w:type="dxa"/>
          </w:tcPr>
          <w:p w:rsidR="002A681F" w:rsidRPr="00D53892" w:rsidRDefault="002A681F" w:rsidP="00D53892">
            <w:pPr>
              <w:rPr>
                <w:rFonts w:ascii="仿宋_GB2312" w:eastAsia="仿宋_GB2312" w:hAnsi="Times New Roman"/>
                <w:sz w:val="28"/>
                <w:szCs w:val="28"/>
              </w:rPr>
            </w:pPr>
            <w:r w:rsidRPr="00D53892">
              <w:rPr>
                <w:rFonts w:ascii="仿宋_GB2312" w:eastAsia="仿宋_GB2312" w:hAnsi="Times New Roman" w:hint="eastAsia"/>
                <w:sz w:val="28"/>
                <w:szCs w:val="28"/>
              </w:rPr>
              <w:t>应定期对压力蒸汽灭菌器等消毒、灭菌设备进行效果监测与验证。</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b/>
                <w:sz w:val="28"/>
                <w:szCs w:val="28"/>
              </w:rPr>
            </w:pPr>
            <w:r w:rsidRPr="00D53892">
              <w:rPr>
                <w:rFonts w:ascii="仿宋" w:eastAsia="仿宋" w:hAnsi="仿宋"/>
                <w:b/>
                <w:sz w:val="28"/>
                <w:szCs w:val="28"/>
              </w:rPr>
              <w:t>4</w:t>
            </w:r>
          </w:p>
        </w:tc>
        <w:tc>
          <w:tcPr>
            <w:tcW w:w="13439" w:type="dxa"/>
            <w:gridSpan w:val="5"/>
            <w:vAlign w:val="center"/>
          </w:tcPr>
          <w:p w:rsidR="002A681F" w:rsidRPr="00D53892" w:rsidRDefault="002A681F" w:rsidP="00D53892">
            <w:pPr>
              <w:jc w:val="left"/>
              <w:rPr>
                <w:rFonts w:ascii="仿宋" w:eastAsia="仿宋" w:hAnsi="仿宋"/>
                <w:sz w:val="28"/>
                <w:szCs w:val="28"/>
              </w:rPr>
            </w:pPr>
            <w:r w:rsidRPr="00D53892">
              <w:rPr>
                <w:rFonts w:ascii="仿宋" w:eastAsia="仿宋" w:hAnsi="仿宋" w:hint="eastAsia"/>
                <w:b/>
                <w:sz w:val="28"/>
                <w:szCs w:val="28"/>
              </w:rPr>
              <w:t>实验室活动的管理</w:t>
            </w: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4.1</w:t>
            </w:r>
          </w:p>
        </w:tc>
        <w:tc>
          <w:tcPr>
            <w:tcW w:w="9525" w:type="dxa"/>
            <w:vAlign w:val="center"/>
          </w:tcPr>
          <w:p w:rsidR="002A681F" w:rsidRPr="00D53892" w:rsidRDefault="002A681F" w:rsidP="00D53892">
            <w:pPr>
              <w:jc w:val="left"/>
              <w:rPr>
                <w:rFonts w:ascii="仿宋" w:eastAsia="仿宋" w:hAnsi="仿宋"/>
                <w:sz w:val="28"/>
                <w:szCs w:val="28"/>
              </w:rPr>
            </w:pPr>
            <w:r w:rsidRPr="00D53892">
              <w:rPr>
                <w:rFonts w:ascii="仿宋" w:eastAsia="仿宋" w:hAnsi="仿宋" w:hint="eastAsia"/>
                <w:sz w:val="28"/>
                <w:szCs w:val="28"/>
              </w:rPr>
              <w:t>新建、改建或者扩建一级、二级实验室，应当向设区的市级人民政府卫生主管部门备案。</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4.2</w:t>
            </w:r>
          </w:p>
        </w:tc>
        <w:tc>
          <w:tcPr>
            <w:tcW w:w="9525" w:type="dxa"/>
            <w:vAlign w:val="center"/>
          </w:tcPr>
          <w:p w:rsidR="002A681F" w:rsidRPr="00D53892" w:rsidRDefault="002A681F" w:rsidP="00D53892">
            <w:pPr>
              <w:jc w:val="left"/>
              <w:rPr>
                <w:rFonts w:ascii="仿宋" w:eastAsia="仿宋" w:hAnsi="仿宋"/>
                <w:sz w:val="28"/>
                <w:szCs w:val="28"/>
              </w:rPr>
            </w:pPr>
            <w:r w:rsidRPr="00D53892">
              <w:rPr>
                <w:rFonts w:ascii="仿宋" w:eastAsia="仿宋" w:hAnsi="仿宋" w:hint="eastAsia"/>
                <w:sz w:val="28"/>
                <w:szCs w:val="28"/>
              </w:rPr>
              <w:t>已经建成并通过实验室国家认可的三级实验室应当向所在地的县级人民政府环境保护主管部门备案，从事高致病性病原微生物相关实验活动的实验室应当向当地公安机关备案。</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4.3</w:t>
            </w:r>
          </w:p>
        </w:tc>
        <w:tc>
          <w:tcPr>
            <w:tcW w:w="9525" w:type="dxa"/>
            <w:vAlign w:val="center"/>
          </w:tcPr>
          <w:p w:rsidR="002A681F" w:rsidRPr="00D53892" w:rsidRDefault="002A681F" w:rsidP="00D53892">
            <w:pPr>
              <w:jc w:val="left"/>
              <w:rPr>
                <w:rFonts w:ascii="仿宋" w:eastAsia="仿宋" w:hAnsi="仿宋"/>
                <w:sz w:val="28"/>
                <w:szCs w:val="28"/>
              </w:rPr>
            </w:pPr>
            <w:r w:rsidRPr="00D53892">
              <w:rPr>
                <w:rFonts w:ascii="仿宋" w:eastAsia="仿宋" w:hAnsi="仿宋" w:hint="eastAsia"/>
                <w:sz w:val="28"/>
                <w:szCs w:val="28"/>
              </w:rPr>
              <w:t>需要从事某种高致病性病原微生物或者疑似高致病性病原微生物实验活动的应有国务院卫生主管部门批准文件。</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4.4</w:t>
            </w:r>
          </w:p>
        </w:tc>
        <w:tc>
          <w:tcPr>
            <w:tcW w:w="9525" w:type="dxa"/>
            <w:vAlign w:val="center"/>
          </w:tcPr>
          <w:p w:rsidR="002A681F" w:rsidRPr="00D53892" w:rsidRDefault="002A681F" w:rsidP="00D53892">
            <w:pPr>
              <w:jc w:val="left"/>
              <w:rPr>
                <w:rFonts w:ascii="仿宋" w:eastAsia="仿宋" w:hAnsi="仿宋"/>
                <w:sz w:val="28"/>
                <w:szCs w:val="28"/>
              </w:rPr>
            </w:pPr>
            <w:r w:rsidRPr="00D53892">
              <w:rPr>
                <w:rFonts w:ascii="仿宋_GB2312" w:eastAsia="仿宋_GB2312" w:hAnsi="宋体" w:hint="eastAsia"/>
                <w:sz w:val="28"/>
                <w:szCs w:val="28"/>
              </w:rPr>
              <w:t>从事高致病性病原微生物相关实验活动应当有</w:t>
            </w:r>
            <w:r w:rsidRPr="00D53892">
              <w:rPr>
                <w:rFonts w:ascii="仿宋_GB2312" w:eastAsia="仿宋_GB2312" w:hAnsi="宋体"/>
                <w:sz w:val="28"/>
                <w:szCs w:val="28"/>
              </w:rPr>
              <w:t>2</w:t>
            </w:r>
            <w:r w:rsidRPr="00D53892">
              <w:rPr>
                <w:rFonts w:ascii="仿宋_GB2312" w:eastAsia="仿宋_GB2312" w:hAnsi="宋体" w:hint="eastAsia"/>
                <w:sz w:val="28"/>
                <w:szCs w:val="28"/>
              </w:rPr>
              <w:t>名以上的工作人员共同进行。</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4.5</w:t>
            </w:r>
          </w:p>
        </w:tc>
        <w:tc>
          <w:tcPr>
            <w:tcW w:w="9525" w:type="dxa"/>
            <w:vAlign w:val="center"/>
          </w:tcPr>
          <w:p w:rsidR="002A681F" w:rsidRPr="00D53892" w:rsidRDefault="002A681F" w:rsidP="00D53892">
            <w:pPr>
              <w:rPr>
                <w:rFonts w:ascii="仿宋_GB2312" w:eastAsia="仿宋_GB2312" w:hAnsi="宋体"/>
                <w:sz w:val="28"/>
                <w:szCs w:val="28"/>
              </w:rPr>
            </w:pPr>
            <w:r w:rsidRPr="00D53892">
              <w:rPr>
                <w:rFonts w:ascii="仿宋_GB2312" w:eastAsia="仿宋_GB2312" w:hAnsi="宋体" w:hint="eastAsia"/>
                <w:sz w:val="28"/>
                <w:szCs w:val="28"/>
              </w:rPr>
              <w:t>实验室应当建立实验档案，记录实验室使用情况和安全监督情况。实验活动档案应包括实验活动操作人员、操作时间、操作对象、实验方法。</w:t>
            </w:r>
            <w:r w:rsidRPr="00D53892">
              <w:rPr>
                <w:rFonts w:ascii="仿宋_GB2312" w:eastAsia="仿宋_GB2312" w:hAnsi="宋体"/>
                <w:sz w:val="28"/>
                <w:szCs w:val="28"/>
              </w:rPr>
              <w:t xml:space="preserve"> </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4.6</w:t>
            </w:r>
          </w:p>
        </w:tc>
        <w:tc>
          <w:tcPr>
            <w:tcW w:w="9525" w:type="dxa"/>
          </w:tcPr>
          <w:p w:rsidR="002A681F" w:rsidRPr="00D53892" w:rsidRDefault="002A681F" w:rsidP="00D53892">
            <w:pPr>
              <w:jc w:val="left"/>
              <w:outlineLvl w:val="0"/>
              <w:rPr>
                <w:rFonts w:ascii="仿宋" w:eastAsia="仿宋" w:hAnsi="仿宋"/>
                <w:sz w:val="28"/>
                <w:szCs w:val="28"/>
              </w:rPr>
            </w:pPr>
            <w:r w:rsidRPr="00D53892">
              <w:rPr>
                <w:rFonts w:ascii="仿宋_GB2312" w:eastAsia="仿宋_GB2312" w:hAnsi="宋体" w:hint="eastAsia"/>
                <w:sz w:val="28"/>
                <w:szCs w:val="28"/>
              </w:rPr>
              <w:t>实验室从事高致病性病原微生物相关实验活动的实验档案保存期不得少于</w:t>
            </w:r>
            <w:r w:rsidRPr="00D53892">
              <w:rPr>
                <w:rFonts w:ascii="仿宋_GB2312" w:eastAsia="仿宋_GB2312" w:hAnsi="宋体"/>
                <w:sz w:val="28"/>
                <w:szCs w:val="28"/>
              </w:rPr>
              <w:t>20</w:t>
            </w:r>
            <w:r w:rsidRPr="00D53892">
              <w:rPr>
                <w:rFonts w:ascii="仿宋_GB2312" w:eastAsia="仿宋_GB2312" w:hAnsi="宋体" w:hint="eastAsia"/>
                <w:sz w:val="28"/>
                <w:szCs w:val="28"/>
              </w:rPr>
              <w:t>年。</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4.7</w:t>
            </w:r>
          </w:p>
        </w:tc>
        <w:tc>
          <w:tcPr>
            <w:tcW w:w="9525" w:type="dxa"/>
            <w:vAlign w:val="center"/>
          </w:tcPr>
          <w:p w:rsidR="002A681F" w:rsidRPr="00D53892" w:rsidRDefault="002A681F" w:rsidP="00D53892">
            <w:pPr>
              <w:rPr>
                <w:rFonts w:ascii="仿宋_GB2312" w:eastAsia="仿宋_GB2312" w:hAnsi="宋体"/>
                <w:sz w:val="28"/>
                <w:szCs w:val="28"/>
              </w:rPr>
            </w:pPr>
            <w:r w:rsidRPr="00D53892">
              <w:rPr>
                <w:rFonts w:ascii="仿宋_GB2312" w:eastAsia="仿宋_GB2312" w:hAnsi="宋体" w:hint="eastAsia"/>
                <w:sz w:val="28"/>
                <w:szCs w:val="28"/>
              </w:rPr>
              <w:t>实验室应有针对未知风险材料操作的政策和程序。</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4.8</w:t>
            </w:r>
          </w:p>
        </w:tc>
        <w:tc>
          <w:tcPr>
            <w:tcW w:w="9525" w:type="dxa"/>
            <w:vAlign w:val="center"/>
          </w:tcPr>
          <w:p w:rsidR="002A681F" w:rsidRPr="00D53892" w:rsidRDefault="002A681F" w:rsidP="00D53892">
            <w:pPr>
              <w:rPr>
                <w:rFonts w:ascii="仿宋_GB2312" w:eastAsia="仿宋_GB2312" w:hAnsi="宋体"/>
                <w:sz w:val="28"/>
                <w:szCs w:val="28"/>
              </w:rPr>
            </w:pPr>
            <w:r w:rsidRPr="00D53892">
              <w:rPr>
                <w:rFonts w:ascii="仿宋_GB2312" w:eastAsia="仿宋_GB2312" w:hAnsi="宋体" w:hint="eastAsia"/>
                <w:sz w:val="28"/>
                <w:szCs w:val="28"/>
              </w:rPr>
              <w:t>同一实验室同一独立安全区域内，同一时段内只从事一种高致病性病原微生物的相关实验活动。</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b/>
                <w:sz w:val="28"/>
                <w:szCs w:val="28"/>
              </w:rPr>
            </w:pPr>
            <w:r w:rsidRPr="00D53892">
              <w:rPr>
                <w:rFonts w:ascii="仿宋" w:eastAsia="仿宋" w:hAnsi="仿宋"/>
                <w:b/>
                <w:sz w:val="28"/>
                <w:szCs w:val="28"/>
              </w:rPr>
              <w:t>5</w:t>
            </w:r>
          </w:p>
        </w:tc>
        <w:tc>
          <w:tcPr>
            <w:tcW w:w="13439" w:type="dxa"/>
            <w:gridSpan w:val="5"/>
          </w:tcPr>
          <w:p w:rsidR="002A681F" w:rsidRPr="00D53892" w:rsidRDefault="002A681F" w:rsidP="00D53892">
            <w:pPr>
              <w:jc w:val="left"/>
              <w:rPr>
                <w:rFonts w:ascii="仿宋" w:eastAsia="仿宋" w:hAnsi="仿宋"/>
                <w:sz w:val="28"/>
                <w:szCs w:val="28"/>
              </w:rPr>
            </w:pPr>
            <w:r w:rsidRPr="00D53892">
              <w:rPr>
                <w:rFonts w:ascii="仿宋" w:eastAsia="仿宋" w:hAnsi="仿宋" w:hint="eastAsia"/>
                <w:b/>
                <w:sz w:val="28"/>
                <w:szCs w:val="28"/>
              </w:rPr>
              <w:t>菌（毒）种及感染性样本管理</w:t>
            </w: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5.1</w:t>
            </w:r>
          </w:p>
        </w:tc>
        <w:tc>
          <w:tcPr>
            <w:tcW w:w="9525" w:type="dxa"/>
          </w:tcPr>
          <w:p w:rsidR="002A681F" w:rsidRPr="00D53892" w:rsidRDefault="002A681F" w:rsidP="00D53892">
            <w:pPr>
              <w:tabs>
                <w:tab w:val="left" w:pos="7560"/>
              </w:tabs>
              <w:jc w:val="left"/>
              <w:rPr>
                <w:rFonts w:ascii="仿宋" w:eastAsia="仿宋" w:hAnsi="仿宋"/>
                <w:sz w:val="28"/>
                <w:szCs w:val="28"/>
              </w:rPr>
            </w:pPr>
            <w:r w:rsidRPr="00D53892">
              <w:rPr>
                <w:rFonts w:ascii="仿宋" w:eastAsia="仿宋" w:hAnsi="仿宋" w:hint="eastAsia"/>
                <w:sz w:val="28"/>
                <w:szCs w:val="28"/>
              </w:rPr>
              <w:t>实验室菌（毒）种及感染性样本保存、使用管理，应依据国家生物安全的有关法规，制定选择、购买、采集、包装、运输、转运、接收、查验、使用、处置和保藏的政策和程序。</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5.2</w:t>
            </w:r>
          </w:p>
        </w:tc>
        <w:tc>
          <w:tcPr>
            <w:tcW w:w="9525" w:type="dxa"/>
          </w:tcPr>
          <w:p w:rsidR="002A681F" w:rsidRPr="00D53892" w:rsidRDefault="002A681F" w:rsidP="00D53892">
            <w:pPr>
              <w:jc w:val="left"/>
              <w:rPr>
                <w:rFonts w:ascii="仿宋" w:eastAsia="仿宋" w:hAnsi="仿宋"/>
                <w:sz w:val="28"/>
                <w:szCs w:val="28"/>
              </w:rPr>
            </w:pPr>
            <w:r w:rsidRPr="00D53892">
              <w:rPr>
                <w:rFonts w:ascii="仿宋_GB2312" w:eastAsia="仿宋_GB2312" w:hAnsi="Times New Roman" w:hint="eastAsia"/>
                <w:sz w:val="28"/>
                <w:szCs w:val="28"/>
              </w:rPr>
              <w:t>采集高致病性病原微生物样本的工作人员在采集过程中应当防止病原微生物扩散和感染，并对样本的来源、采集过程和方法等作详细记录。</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5.3</w:t>
            </w:r>
          </w:p>
        </w:tc>
        <w:tc>
          <w:tcPr>
            <w:tcW w:w="13439" w:type="dxa"/>
            <w:gridSpan w:val="5"/>
          </w:tcPr>
          <w:p w:rsidR="002A681F" w:rsidRPr="00D53892" w:rsidRDefault="002A681F" w:rsidP="00D53892">
            <w:pPr>
              <w:jc w:val="left"/>
              <w:rPr>
                <w:rFonts w:ascii="仿宋" w:eastAsia="仿宋" w:hAnsi="仿宋"/>
                <w:sz w:val="28"/>
                <w:szCs w:val="28"/>
              </w:rPr>
            </w:pPr>
            <w:r w:rsidRPr="00D53892">
              <w:rPr>
                <w:rFonts w:ascii="Times New Roman" w:eastAsia="仿宋_GB2312" w:hAnsi="Times New Roman" w:hint="eastAsia"/>
                <w:sz w:val="28"/>
                <w:szCs w:val="28"/>
              </w:rPr>
              <w:t>样本保藏</w:t>
            </w:r>
          </w:p>
        </w:tc>
      </w:tr>
      <w:tr w:rsidR="002A681F" w:rsidRPr="00A1136C" w:rsidTr="00CF0CEF">
        <w:trPr>
          <w:trHeight w:val="62"/>
          <w:jc w:val="center"/>
        </w:trPr>
        <w:tc>
          <w:tcPr>
            <w:tcW w:w="844" w:type="dxa"/>
            <w:vAlign w:val="center"/>
          </w:tcPr>
          <w:p w:rsidR="002A681F" w:rsidRPr="00D53892" w:rsidRDefault="002A681F" w:rsidP="00D53892">
            <w:pPr>
              <w:numPr>
                <w:ilvl w:val="0"/>
                <w:numId w:val="5"/>
              </w:numPr>
              <w:jc w:val="center"/>
              <w:rPr>
                <w:rFonts w:ascii="仿宋" w:eastAsia="仿宋" w:hAnsi="仿宋"/>
                <w:sz w:val="28"/>
                <w:szCs w:val="28"/>
              </w:rPr>
            </w:pPr>
          </w:p>
        </w:tc>
        <w:tc>
          <w:tcPr>
            <w:tcW w:w="9525" w:type="dxa"/>
          </w:tcPr>
          <w:p w:rsidR="002A681F" w:rsidRPr="00D53892" w:rsidRDefault="002A681F" w:rsidP="00D53892">
            <w:pPr>
              <w:rPr>
                <w:rFonts w:ascii="仿宋_GB2312" w:eastAsia="仿宋_GB2312" w:hAnsi="Times New Roman"/>
                <w:sz w:val="28"/>
                <w:szCs w:val="28"/>
              </w:rPr>
            </w:pPr>
            <w:r w:rsidRPr="00D53892">
              <w:rPr>
                <w:rFonts w:ascii="仿宋_GB2312" w:eastAsia="仿宋_GB2312" w:hAnsi="Times New Roman" w:hint="eastAsia"/>
                <w:sz w:val="28"/>
                <w:szCs w:val="28"/>
              </w:rPr>
              <w:t>实验室应有</w:t>
            </w:r>
            <w:r w:rsidRPr="00D53892">
              <w:rPr>
                <w:rFonts w:ascii="仿宋_GB2312" w:eastAsia="仿宋_GB2312" w:hAnsi="Times New Roman"/>
                <w:sz w:val="28"/>
                <w:szCs w:val="28"/>
              </w:rPr>
              <w:t>2</w:t>
            </w:r>
            <w:r w:rsidRPr="00D53892">
              <w:rPr>
                <w:rFonts w:ascii="仿宋_GB2312" w:eastAsia="仿宋_GB2312" w:hAnsi="Times New Roman" w:hint="eastAsia"/>
                <w:sz w:val="28"/>
                <w:szCs w:val="28"/>
              </w:rPr>
              <w:t>名工作人员负责菌（毒）种及感染性样本的管理。</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numPr>
                <w:ilvl w:val="0"/>
                <w:numId w:val="5"/>
              </w:numPr>
              <w:jc w:val="center"/>
              <w:rPr>
                <w:rFonts w:ascii="仿宋" w:eastAsia="仿宋" w:hAnsi="仿宋"/>
                <w:sz w:val="28"/>
                <w:szCs w:val="28"/>
              </w:rPr>
            </w:pPr>
          </w:p>
        </w:tc>
        <w:tc>
          <w:tcPr>
            <w:tcW w:w="9525" w:type="dxa"/>
          </w:tcPr>
          <w:p w:rsidR="002A681F" w:rsidRPr="00D53892" w:rsidRDefault="002A681F" w:rsidP="00D53892">
            <w:pPr>
              <w:rPr>
                <w:rFonts w:ascii="仿宋_GB2312" w:eastAsia="仿宋_GB2312" w:hAnsi="Times New Roman"/>
                <w:sz w:val="28"/>
                <w:szCs w:val="28"/>
              </w:rPr>
            </w:pPr>
            <w:r w:rsidRPr="00D53892">
              <w:rPr>
                <w:rFonts w:ascii="仿宋_GB2312" w:eastAsia="仿宋_GB2312" w:hAnsi="Times New Roman" w:hint="eastAsia"/>
                <w:sz w:val="28"/>
                <w:szCs w:val="28"/>
              </w:rPr>
              <w:t>实验室应具备菌（毒）种及感染性样本适宜的保存区域、包装容器和设备。</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numPr>
                <w:ilvl w:val="0"/>
                <w:numId w:val="5"/>
              </w:numPr>
              <w:jc w:val="center"/>
              <w:rPr>
                <w:rFonts w:ascii="仿宋" w:eastAsia="仿宋" w:hAnsi="仿宋"/>
                <w:sz w:val="28"/>
                <w:szCs w:val="28"/>
              </w:rPr>
            </w:pPr>
          </w:p>
        </w:tc>
        <w:tc>
          <w:tcPr>
            <w:tcW w:w="9525" w:type="dxa"/>
          </w:tcPr>
          <w:p w:rsidR="002A681F" w:rsidRPr="00D53892" w:rsidRDefault="002A681F" w:rsidP="00D53892">
            <w:pPr>
              <w:rPr>
                <w:rFonts w:ascii="仿宋_GB2312" w:eastAsia="仿宋_GB2312" w:hAnsi="Times New Roman"/>
                <w:sz w:val="28"/>
                <w:szCs w:val="28"/>
              </w:rPr>
            </w:pPr>
            <w:r w:rsidRPr="00D53892">
              <w:rPr>
                <w:rFonts w:ascii="仿宋_GB2312" w:eastAsia="仿宋_GB2312" w:hAnsi="Times New Roman" w:hint="eastAsia"/>
                <w:sz w:val="28"/>
                <w:szCs w:val="28"/>
              </w:rPr>
              <w:t>高致病性病原微生物菌（毒）种及感染性样本的保存应实行双人双锁。</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numPr>
                <w:ilvl w:val="0"/>
                <w:numId w:val="5"/>
              </w:numPr>
              <w:jc w:val="center"/>
              <w:rPr>
                <w:rFonts w:ascii="仿宋" w:eastAsia="仿宋" w:hAnsi="仿宋"/>
                <w:sz w:val="28"/>
                <w:szCs w:val="28"/>
              </w:rPr>
            </w:pPr>
          </w:p>
        </w:tc>
        <w:tc>
          <w:tcPr>
            <w:tcW w:w="9525" w:type="dxa"/>
          </w:tcPr>
          <w:p w:rsidR="002A681F" w:rsidRPr="00D53892" w:rsidRDefault="002A681F" w:rsidP="00D53892">
            <w:pPr>
              <w:rPr>
                <w:rFonts w:ascii="仿宋_GB2312" w:eastAsia="仿宋_GB2312" w:hAnsi="Times New Roman"/>
                <w:sz w:val="28"/>
                <w:szCs w:val="28"/>
              </w:rPr>
            </w:pPr>
            <w:r w:rsidRPr="00D53892">
              <w:rPr>
                <w:rFonts w:ascii="仿宋_GB2312" w:eastAsia="仿宋_GB2312" w:hAnsi="Times New Roman" w:hint="eastAsia"/>
                <w:sz w:val="28"/>
                <w:szCs w:val="28"/>
              </w:rPr>
              <w:t>保存区域应有菌（毒）种及感染性样本检查、交接、包装的场所和生物安全柜等设备。</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5.4</w:t>
            </w:r>
          </w:p>
        </w:tc>
        <w:tc>
          <w:tcPr>
            <w:tcW w:w="13439" w:type="dxa"/>
            <w:gridSpan w:val="5"/>
          </w:tcPr>
          <w:p w:rsidR="002A681F" w:rsidRPr="00D53892" w:rsidRDefault="002A681F" w:rsidP="00D53892">
            <w:pPr>
              <w:jc w:val="left"/>
              <w:rPr>
                <w:rFonts w:ascii="仿宋" w:eastAsia="仿宋" w:hAnsi="仿宋"/>
                <w:sz w:val="28"/>
                <w:szCs w:val="28"/>
              </w:rPr>
            </w:pPr>
            <w:r w:rsidRPr="00D53892">
              <w:rPr>
                <w:rFonts w:ascii="Times New Roman" w:eastAsia="仿宋_GB2312" w:hAnsi="Times New Roman" w:hint="eastAsia"/>
                <w:sz w:val="28"/>
                <w:szCs w:val="28"/>
              </w:rPr>
              <w:t>样本使用</w:t>
            </w:r>
          </w:p>
        </w:tc>
      </w:tr>
      <w:tr w:rsidR="002A681F" w:rsidRPr="00A1136C" w:rsidTr="00CF0CEF">
        <w:trPr>
          <w:trHeight w:val="62"/>
          <w:jc w:val="center"/>
        </w:trPr>
        <w:tc>
          <w:tcPr>
            <w:tcW w:w="844" w:type="dxa"/>
            <w:vAlign w:val="center"/>
          </w:tcPr>
          <w:p w:rsidR="002A681F" w:rsidRPr="00D53892" w:rsidRDefault="002A681F" w:rsidP="00D53892">
            <w:pPr>
              <w:numPr>
                <w:ilvl w:val="0"/>
                <w:numId w:val="6"/>
              </w:numPr>
              <w:jc w:val="center"/>
              <w:rPr>
                <w:rFonts w:ascii="仿宋" w:eastAsia="仿宋" w:hAnsi="仿宋"/>
                <w:sz w:val="28"/>
                <w:szCs w:val="28"/>
              </w:rPr>
            </w:pPr>
          </w:p>
        </w:tc>
        <w:tc>
          <w:tcPr>
            <w:tcW w:w="9525" w:type="dxa"/>
          </w:tcPr>
          <w:p w:rsidR="002A681F" w:rsidRPr="00D53892" w:rsidRDefault="002A681F" w:rsidP="00D53892">
            <w:pPr>
              <w:rPr>
                <w:rFonts w:ascii="仿宋_GB2312" w:eastAsia="仿宋_GB2312" w:hAnsi="Times New Roman"/>
                <w:sz w:val="28"/>
                <w:szCs w:val="28"/>
              </w:rPr>
            </w:pPr>
            <w:r w:rsidRPr="00D53892">
              <w:rPr>
                <w:rFonts w:ascii="仿宋_GB2312" w:eastAsia="仿宋_GB2312" w:hAnsi="Times New Roman" w:hint="eastAsia"/>
                <w:sz w:val="28"/>
                <w:szCs w:val="28"/>
              </w:rPr>
              <w:t>菌（毒）种及感染性样本在使用过程中应有专人负责，入库、出库及销毁应记录并存档。</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numPr>
                <w:ilvl w:val="0"/>
                <w:numId w:val="6"/>
              </w:numPr>
              <w:jc w:val="center"/>
              <w:rPr>
                <w:rFonts w:ascii="仿宋" w:eastAsia="仿宋" w:hAnsi="仿宋"/>
                <w:sz w:val="28"/>
                <w:szCs w:val="28"/>
              </w:rPr>
            </w:pPr>
          </w:p>
        </w:tc>
        <w:tc>
          <w:tcPr>
            <w:tcW w:w="9525" w:type="dxa"/>
          </w:tcPr>
          <w:p w:rsidR="002A681F" w:rsidRPr="00D53892" w:rsidRDefault="002A681F" w:rsidP="00D53892">
            <w:pPr>
              <w:rPr>
                <w:rFonts w:ascii="仿宋_GB2312" w:eastAsia="仿宋_GB2312" w:hAnsi="Times New Roman"/>
                <w:sz w:val="28"/>
                <w:szCs w:val="28"/>
              </w:rPr>
            </w:pPr>
            <w:r w:rsidRPr="00D53892">
              <w:rPr>
                <w:rFonts w:ascii="仿宋_GB2312" w:eastAsia="仿宋_GB2312" w:hAnsi="宋体" w:hint="eastAsia"/>
                <w:sz w:val="28"/>
                <w:szCs w:val="28"/>
              </w:rPr>
              <w:t>实验室应当将在研究、教学、检测、诊断、生产等实验活动中获得的有保存价值的各类菌（毒）种或感染性样本送交保藏机构进行鉴定和保藏。</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5.5</w:t>
            </w:r>
          </w:p>
        </w:tc>
        <w:tc>
          <w:tcPr>
            <w:tcW w:w="13439" w:type="dxa"/>
            <w:gridSpan w:val="5"/>
          </w:tcPr>
          <w:p w:rsidR="002A681F" w:rsidRPr="00D53892" w:rsidRDefault="002A681F" w:rsidP="00D53892">
            <w:pPr>
              <w:jc w:val="left"/>
              <w:rPr>
                <w:rFonts w:ascii="仿宋" w:eastAsia="仿宋" w:hAnsi="仿宋"/>
                <w:sz w:val="28"/>
                <w:szCs w:val="28"/>
              </w:rPr>
            </w:pPr>
            <w:r w:rsidRPr="00D53892">
              <w:rPr>
                <w:rFonts w:ascii="Times New Roman" w:eastAsia="仿宋_GB2312" w:hAnsi="Times New Roman" w:hint="eastAsia"/>
                <w:sz w:val="28"/>
                <w:szCs w:val="28"/>
              </w:rPr>
              <w:t>样本处置</w:t>
            </w:r>
          </w:p>
        </w:tc>
      </w:tr>
      <w:tr w:rsidR="002A681F" w:rsidRPr="00A1136C" w:rsidTr="00CF0CEF">
        <w:trPr>
          <w:trHeight w:val="62"/>
          <w:jc w:val="center"/>
        </w:trPr>
        <w:tc>
          <w:tcPr>
            <w:tcW w:w="844" w:type="dxa"/>
            <w:vAlign w:val="center"/>
          </w:tcPr>
          <w:p w:rsidR="002A681F" w:rsidRPr="00D53892" w:rsidRDefault="002A681F" w:rsidP="00D53892">
            <w:pPr>
              <w:numPr>
                <w:ilvl w:val="0"/>
                <w:numId w:val="7"/>
              </w:numPr>
              <w:jc w:val="center"/>
              <w:rPr>
                <w:rFonts w:ascii="仿宋" w:eastAsia="仿宋" w:hAnsi="仿宋"/>
                <w:sz w:val="28"/>
                <w:szCs w:val="28"/>
              </w:rPr>
            </w:pPr>
          </w:p>
        </w:tc>
        <w:tc>
          <w:tcPr>
            <w:tcW w:w="9525" w:type="dxa"/>
            <w:vAlign w:val="center"/>
          </w:tcPr>
          <w:p w:rsidR="002A681F" w:rsidRPr="00D53892" w:rsidRDefault="002A681F" w:rsidP="00D53892">
            <w:pPr>
              <w:rPr>
                <w:rFonts w:ascii="仿宋_GB2312" w:eastAsia="仿宋_GB2312" w:hAnsi="宋体"/>
                <w:sz w:val="28"/>
                <w:szCs w:val="28"/>
              </w:rPr>
            </w:pPr>
            <w:r w:rsidRPr="00D53892">
              <w:rPr>
                <w:rFonts w:ascii="仿宋_GB2312" w:eastAsia="仿宋_GB2312" w:hAnsi="宋体" w:hint="eastAsia"/>
                <w:sz w:val="28"/>
                <w:szCs w:val="28"/>
              </w:rPr>
              <w:t>高致病性病原微生物相关实验活动结束后，应当在</w:t>
            </w:r>
            <w:r w:rsidRPr="00D53892">
              <w:rPr>
                <w:rFonts w:ascii="仿宋_GB2312" w:eastAsia="仿宋_GB2312" w:hAnsi="宋体"/>
                <w:sz w:val="28"/>
                <w:szCs w:val="28"/>
              </w:rPr>
              <w:t>6</w:t>
            </w:r>
            <w:r w:rsidRPr="00D53892">
              <w:rPr>
                <w:rFonts w:ascii="仿宋_GB2312" w:eastAsia="仿宋_GB2312" w:hAnsi="宋体" w:hint="eastAsia"/>
                <w:sz w:val="28"/>
                <w:szCs w:val="28"/>
              </w:rPr>
              <w:t>个月内将菌（毒）种或感染性样本就地销毁或者送交保藏机构保藏</w:t>
            </w:r>
            <w:r w:rsidRPr="00D53892">
              <w:rPr>
                <w:rFonts w:ascii="仿宋_GB2312" w:eastAsia="仿宋_GB2312" w:hAnsi="宋体"/>
                <w:sz w:val="28"/>
                <w:szCs w:val="28"/>
              </w:rPr>
              <w:t xml:space="preserve"> </w:t>
            </w:r>
            <w:r w:rsidRPr="00D53892">
              <w:rPr>
                <w:rFonts w:ascii="仿宋_GB2312" w:eastAsia="仿宋_GB2312" w:hAnsi="宋体" w:hint="eastAsia"/>
                <w:sz w:val="28"/>
                <w:szCs w:val="28"/>
              </w:rPr>
              <w:t>。</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numPr>
                <w:ilvl w:val="0"/>
                <w:numId w:val="7"/>
              </w:numPr>
              <w:jc w:val="center"/>
              <w:rPr>
                <w:rFonts w:ascii="仿宋" w:eastAsia="仿宋" w:hAnsi="仿宋"/>
                <w:sz w:val="28"/>
                <w:szCs w:val="28"/>
              </w:rPr>
            </w:pPr>
          </w:p>
        </w:tc>
        <w:tc>
          <w:tcPr>
            <w:tcW w:w="9525" w:type="dxa"/>
            <w:vAlign w:val="center"/>
          </w:tcPr>
          <w:p w:rsidR="002A681F" w:rsidRPr="00D53892" w:rsidRDefault="002A681F" w:rsidP="00D53892">
            <w:pPr>
              <w:rPr>
                <w:rFonts w:ascii="仿宋_GB2312" w:eastAsia="仿宋_GB2312" w:hAnsi="宋体"/>
                <w:sz w:val="28"/>
                <w:szCs w:val="28"/>
              </w:rPr>
            </w:pPr>
            <w:r w:rsidRPr="00D53892">
              <w:rPr>
                <w:rFonts w:ascii="仿宋_GB2312" w:eastAsia="仿宋_GB2312" w:hAnsi="宋体" w:hint="eastAsia"/>
                <w:sz w:val="28"/>
                <w:szCs w:val="28"/>
              </w:rPr>
              <w:t>医疗卫生机构按规定从事临床诊疗、疾病控制、检疫检验、教学和科研等工作，在确保安全的基础上，可以保管其工作中经常使用的菌（毒）种或样本，其保管的菌（毒）种或样本名单应当报当地卫生行政部门备案，但涉及高致病性病原微生物及行政部门有特殊管理规定的菌（毒）种除外。</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numPr>
                <w:ilvl w:val="0"/>
                <w:numId w:val="7"/>
              </w:numPr>
              <w:jc w:val="center"/>
              <w:rPr>
                <w:rFonts w:ascii="仿宋" w:eastAsia="仿宋" w:hAnsi="仿宋"/>
                <w:sz w:val="28"/>
                <w:szCs w:val="28"/>
              </w:rPr>
            </w:pPr>
          </w:p>
        </w:tc>
        <w:tc>
          <w:tcPr>
            <w:tcW w:w="9525" w:type="dxa"/>
            <w:vAlign w:val="center"/>
          </w:tcPr>
          <w:p w:rsidR="002A681F" w:rsidRPr="00D53892" w:rsidRDefault="002A681F" w:rsidP="00D53892">
            <w:pPr>
              <w:rPr>
                <w:rFonts w:ascii="仿宋_GB2312" w:eastAsia="仿宋_GB2312" w:hAnsi="宋体"/>
                <w:sz w:val="28"/>
                <w:szCs w:val="28"/>
              </w:rPr>
            </w:pPr>
            <w:r w:rsidRPr="00D53892">
              <w:rPr>
                <w:rFonts w:ascii="仿宋_GB2312" w:eastAsia="仿宋_GB2312" w:hAnsi="宋体" w:hint="eastAsia"/>
                <w:sz w:val="28"/>
                <w:szCs w:val="28"/>
              </w:rPr>
              <w:t>销毁高致病性病原微生物菌（毒）种或感染性样本时应采用安全可靠的方法，并应当对所用方法进行可靠性验证。</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numPr>
                <w:ilvl w:val="0"/>
                <w:numId w:val="7"/>
              </w:numPr>
              <w:jc w:val="center"/>
              <w:rPr>
                <w:rFonts w:ascii="仿宋" w:eastAsia="仿宋" w:hAnsi="仿宋"/>
                <w:sz w:val="28"/>
                <w:szCs w:val="28"/>
              </w:rPr>
            </w:pPr>
          </w:p>
        </w:tc>
        <w:tc>
          <w:tcPr>
            <w:tcW w:w="9525" w:type="dxa"/>
            <w:vAlign w:val="center"/>
          </w:tcPr>
          <w:p w:rsidR="002A681F" w:rsidRPr="00D53892" w:rsidRDefault="002A681F" w:rsidP="00D53892">
            <w:pPr>
              <w:rPr>
                <w:rFonts w:ascii="仿宋_GB2312" w:eastAsia="仿宋_GB2312" w:hAnsi="宋体"/>
                <w:sz w:val="28"/>
                <w:szCs w:val="28"/>
              </w:rPr>
            </w:pPr>
            <w:r w:rsidRPr="00D53892">
              <w:rPr>
                <w:rFonts w:ascii="仿宋_GB2312" w:eastAsia="仿宋_GB2312" w:hAnsi="宋体" w:hint="eastAsia"/>
                <w:sz w:val="28"/>
                <w:szCs w:val="28"/>
              </w:rPr>
              <w:t>销毁工作应当在与拟销毁菌（毒）种相适应的生物安全实验室内进行，由两人共同操作，并应当对销毁过程进行严格监督和记录。</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numPr>
                <w:ilvl w:val="0"/>
                <w:numId w:val="7"/>
              </w:numPr>
              <w:jc w:val="center"/>
              <w:rPr>
                <w:rFonts w:ascii="仿宋" w:eastAsia="仿宋" w:hAnsi="仿宋"/>
                <w:sz w:val="28"/>
                <w:szCs w:val="28"/>
              </w:rPr>
            </w:pPr>
          </w:p>
        </w:tc>
        <w:tc>
          <w:tcPr>
            <w:tcW w:w="9525" w:type="dxa"/>
            <w:vAlign w:val="center"/>
          </w:tcPr>
          <w:p w:rsidR="002A681F" w:rsidRPr="00D53892" w:rsidRDefault="002A681F" w:rsidP="00D53892">
            <w:pPr>
              <w:rPr>
                <w:rFonts w:ascii="仿宋_GB2312" w:eastAsia="仿宋_GB2312" w:hAnsi="宋体"/>
                <w:sz w:val="28"/>
                <w:szCs w:val="28"/>
              </w:rPr>
            </w:pPr>
            <w:r w:rsidRPr="00D53892">
              <w:rPr>
                <w:rFonts w:ascii="仿宋_GB2312" w:eastAsia="仿宋_GB2312" w:hAnsi="宋体" w:hint="eastAsia"/>
                <w:sz w:val="28"/>
                <w:szCs w:val="28"/>
              </w:rPr>
              <w:t>销毁后应当作为医疗废物送交具有资质的医疗废物集中处置单位处置。</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5.6</w:t>
            </w:r>
          </w:p>
        </w:tc>
        <w:tc>
          <w:tcPr>
            <w:tcW w:w="13439" w:type="dxa"/>
            <w:gridSpan w:val="5"/>
            <w:vAlign w:val="center"/>
          </w:tcPr>
          <w:p w:rsidR="002A681F" w:rsidRPr="00D53892" w:rsidRDefault="002A681F" w:rsidP="00D53892">
            <w:pPr>
              <w:jc w:val="left"/>
              <w:rPr>
                <w:rFonts w:ascii="仿宋" w:eastAsia="仿宋" w:hAnsi="仿宋"/>
                <w:sz w:val="28"/>
                <w:szCs w:val="28"/>
              </w:rPr>
            </w:pPr>
            <w:r w:rsidRPr="00D53892">
              <w:rPr>
                <w:rFonts w:ascii="仿宋_GB2312" w:eastAsia="仿宋_GB2312" w:hAnsi="宋体" w:hint="eastAsia"/>
                <w:sz w:val="28"/>
                <w:szCs w:val="28"/>
              </w:rPr>
              <w:t>样本运输</w:t>
            </w:r>
          </w:p>
        </w:tc>
      </w:tr>
      <w:tr w:rsidR="002A681F" w:rsidRPr="00A1136C" w:rsidTr="00CF0CEF">
        <w:trPr>
          <w:trHeight w:val="62"/>
          <w:jc w:val="center"/>
        </w:trPr>
        <w:tc>
          <w:tcPr>
            <w:tcW w:w="844" w:type="dxa"/>
            <w:vAlign w:val="center"/>
          </w:tcPr>
          <w:p w:rsidR="002A681F" w:rsidRPr="00D53892" w:rsidRDefault="002A681F" w:rsidP="00D53892">
            <w:pPr>
              <w:numPr>
                <w:ilvl w:val="0"/>
                <w:numId w:val="13"/>
              </w:numPr>
              <w:jc w:val="center"/>
              <w:rPr>
                <w:rFonts w:ascii="仿宋" w:eastAsia="仿宋" w:hAnsi="仿宋"/>
                <w:sz w:val="28"/>
                <w:szCs w:val="28"/>
              </w:rPr>
            </w:pPr>
          </w:p>
        </w:tc>
        <w:tc>
          <w:tcPr>
            <w:tcW w:w="9525" w:type="dxa"/>
            <w:vAlign w:val="center"/>
          </w:tcPr>
          <w:p w:rsidR="002A681F" w:rsidRPr="00D53892" w:rsidRDefault="002A681F" w:rsidP="00D53892">
            <w:pPr>
              <w:rPr>
                <w:rFonts w:ascii="仿宋_GB2312" w:eastAsia="仿宋_GB2312" w:hAnsi="宋体"/>
                <w:sz w:val="28"/>
                <w:szCs w:val="28"/>
              </w:rPr>
            </w:pPr>
            <w:r w:rsidRPr="00D53892">
              <w:rPr>
                <w:rFonts w:ascii="仿宋_GB2312" w:eastAsia="仿宋_GB2312" w:hAnsi="宋体" w:hint="eastAsia"/>
                <w:sz w:val="28"/>
                <w:szCs w:val="28"/>
              </w:rPr>
              <w:t>实验室应制定感染性及潜在感染性物质运输的规定和程序，包括实验室所在机构内部转运和机构外部运输。</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numPr>
                <w:ilvl w:val="0"/>
                <w:numId w:val="13"/>
              </w:numPr>
              <w:jc w:val="center"/>
              <w:rPr>
                <w:rFonts w:ascii="仿宋" w:eastAsia="仿宋" w:hAnsi="仿宋"/>
                <w:sz w:val="28"/>
                <w:szCs w:val="28"/>
              </w:rPr>
            </w:pPr>
          </w:p>
        </w:tc>
        <w:tc>
          <w:tcPr>
            <w:tcW w:w="9525" w:type="dxa"/>
            <w:vAlign w:val="center"/>
          </w:tcPr>
          <w:p w:rsidR="002A681F" w:rsidRPr="00D53892" w:rsidRDefault="002A681F" w:rsidP="00D53892">
            <w:pPr>
              <w:rPr>
                <w:rFonts w:ascii="仿宋_GB2312" w:eastAsia="仿宋_GB2312" w:hAnsi="宋体"/>
                <w:sz w:val="28"/>
                <w:szCs w:val="28"/>
              </w:rPr>
            </w:pPr>
            <w:r w:rsidRPr="00D53892">
              <w:rPr>
                <w:rFonts w:ascii="仿宋_GB2312" w:eastAsia="仿宋_GB2312" w:hAnsi="宋体" w:hint="eastAsia"/>
                <w:sz w:val="28"/>
                <w:szCs w:val="28"/>
              </w:rPr>
              <w:t>实验室应确保具有运输资质和能力的人员负责感染性及潜在感染性物质运输。</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numPr>
                <w:ilvl w:val="0"/>
                <w:numId w:val="13"/>
              </w:numPr>
              <w:jc w:val="center"/>
              <w:rPr>
                <w:rFonts w:ascii="仿宋" w:eastAsia="仿宋" w:hAnsi="仿宋"/>
                <w:sz w:val="28"/>
                <w:szCs w:val="28"/>
              </w:rPr>
            </w:pPr>
          </w:p>
        </w:tc>
        <w:tc>
          <w:tcPr>
            <w:tcW w:w="9525" w:type="dxa"/>
            <w:vAlign w:val="center"/>
          </w:tcPr>
          <w:p w:rsidR="002A681F" w:rsidRPr="00D53892" w:rsidRDefault="002A681F" w:rsidP="00D53892">
            <w:pPr>
              <w:rPr>
                <w:rFonts w:ascii="仿宋_GB2312" w:eastAsia="仿宋_GB2312" w:hAnsi="宋体"/>
                <w:sz w:val="28"/>
                <w:szCs w:val="28"/>
              </w:rPr>
            </w:pPr>
            <w:r w:rsidRPr="00D53892">
              <w:rPr>
                <w:rFonts w:ascii="仿宋_GB2312" w:eastAsia="仿宋_GB2312" w:hAnsi="宋体" w:hint="eastAsia"/>
                <w:sz w:val="28"/>
                <w:szCs w:val="28"/>
              </w:rPr>
              <w:t>感染性及潜在感染性物质的包装以及开启，应当在符合生物安全规定的场所中进行。</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numPr>
                <w:ilvl w:val="0"/>
                <w:numId w:val="13"/>
              </w:numPr>
              <w:jc w:val="center"/>
              <w:rPr>
                <w:rFonts w:ascii="仿宋" w:eastAsia="仿宋" w:hAnsi="仿宋"/>
                <w:sz w:val="28"/>
                <w:szCs w:val="28"/>
              </w:rPr>
            </w:pPr>
          </w:p>
        </w:tc>
        <w:tc>
          <w:tcPr>
            <w:tcW w:w="9525" w:type="dxa"/>
            <w:vAlign w:val="center"/>
          </w:tcPr>
          <w:p w:rsidR="002A681F" w:rsidRPr="00D53892" w:rsidRDefault="002A681F" w:rsidP="00D53892">
            <w:pPr>
              <w:rPr>
                <w:rFonts w:ascii="仿宋_GB2312" w:eastAsia="仿宋_GB2312" w:hAnsi="宋体"/>
                <w:sz w:val="28"/>
                <w:szCs w:val="28"/>
              </w:rPr>
            </w:pPr>
            <w:r w:rsidRPr="00D53892">
              <w:rPr>
                <w:rFonts w:ascii="仿宋_GB2312" w:eastAsia="仿宋_GB2312" w:hAnsi="宋体" w:hint="eastAsia"/>
                <w:sz w:val="28"/>
                <w:szCs w:val="28"/>
              </w:rPr>
              <w:t>高致病性病原微生物菌（毒）种或样本的运输，应当按照国家有关规定进行审批，地面运输应有专人护送，护送人员不得少于两人。</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numPr>
                <w:ilvl w:val="0"/>
                <w:numId w:val="13"/>
              </w:numPr>
              <w:jc w:val="center"/>
              <w:rPr>
                <w:rFonts w:ascii="仿宋" w:eastAsia="仿宋" w:hAnsi="仿宋"/>
                <w:sz w:val="28"/>
                <w:szCs w:val="28"/>
              </w:rPr>
            </w:pPr>
          </w:p>
        </w:tc>
        <w:tc>
          <w:tcPr>
            <w:tcW w:w="9525" w:type="dxa"/>
            <w:vAlign w:val="center"/>
          </w:tcPr>
          <w:p w:rsidR="002A681F" w:rsidRPr="00D53892" w:rsidRDefault="002A681F" w:rsidP="00D53892">
            <w:pPr>
              <w:rPr>
                <w:rFonts w:ascii="仿宋_GB2312" w:eastAsia="仿宋_GB2312" w:hAnsi="宋体"/>
                <w:sz w:val="28"/>
                <w:szCs w:val="28"/>
              </w:rPr>
            </w:pPr>
            <w:r w:rsidRPr="00D53892">
              <w:rPr>
                <w:rFonts w:ascii="仿宋_GB2312" w:eastAsia="仿宋_GB2312" w:hAnsi="宋体" w:hint="eastAsia"/>
                <w:sz w:val="28"/>
                <w:szCs w:val="28"/>
              </w:rPr>
              <w:t>应建立感染性及潜在感染性物质运输应急预案，运输过程中被盗、被抢、丢失、泄漏的，承运单位、护送人应当立即采取必要的处理和控制措施，并按规定向有关部门报告。</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b/>
                <w:sz w:val="28"/>
                <w:szCs w:val="28"/>
              </w:rPr>
            </w:pPr>
            <w:r w:rsidRPr="00D53892">
              <w:rPr>
                <w:rFonts w:ascii="仿宋" w:eastAsia="仿宋" w:hAnsi="仿宋"/>
                <w:b/>
                <w:sz w:val="28"/>
                <w:szCs w:val="28"/>
              </w:rPr>
              <w:t>6</w:t>
            </w:r>
          </w:p>
        </w:tc>
        <w:tc>
          <w:tcPr>
            <w:tcW w:w="13439" w:type="dxa"/>
            <w:gridSpan w:val="5"/>
            <w:vAlign w:val="center"/>
          </w:tcPr>
          <w:p w:rsidR="002A681F" w:rsidRPr="00D53892" w:rsidRDefault="002A681F" w:rsidP="00D53892">
            <w:pPr>
              <w:jc w:val="left"/>
              <w:rPr>
                <w:rFonts w:ascii="仿宋" w:eastAsia="仿宋" w:hAnsi="仿宋"/>
                <w:b/>
                <w:sz w:val="28"/>
                <w:szCs w:val="28"/>
              </w:rPr>
            </w:pPr>
            <w:r w:rsidRPr="00D53892">
              <w:rPr>
                <w:rFonts w:ascii="仿宋" w:eastAsia="仿宋" w:hAnsi="仿宋" w:hint="eastAsia"/>
                <w:b/>
                <w:sz w:val="28"/>
                <w:szCs w:val="28"/>
              </w:rPr>
              <w:t>消毒和灭菌及实验废物处置</w:t>
            </w: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6.1</w:t>
            </w:r>
          </w:p>
        </w:tc>
        <w:tc>
          <w:tcPr>
            <w:tcW w:w="9525" w:type="dxa"/>
            <w:vAlign w:val="center"/>
          </w:tcPr>
          <w:p w:rsidR="002A681F" w:rsidRPr="00D53892" w:rsidRDefault="002A681F" w:rsidP="00D53892">
            <w:pPr>
              <w:rPr>
                <w:rFonts w:ascii="仿宋_GB2312" w:eastAsia="仿宋_GB2312" w:hAnsi="宋体"/>
                <w:sz w:val="28"/>
                <w:szCs w:val="28"/>
              </w:rPr>
            </w:pPr>
            <w:r w:rsidRPr="00D53892">
              <w:rPr>
                <w:rFonts w:ascii="仿宋_GB2312" w:eastAsia="仿宋_GB2312" w:hAnsi="宋体" w:hint="eastAsia"/>
                <w:sz w:val="28"/>
                <w:szCs w:val="28"/>
              </w:rPr>
              <w:t>实验室应根据操作的病原微生物种类、污染的对象和污染程度等选择适宜的消毒和灭菌方法，以确保消毒效果。</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6.2</w:t>
            </w:r>
          </w:p>
        </w:tc>
        <w:tc>
          <w:tcPr>
            <w:tcW w:w="9525" w:type="dxa"/>
            <w:vAlign w:val="center"/>
          </w:tcPr>
          <w:p w:rsidR="002A681F" w:rsidRPr="00D53892" w:rsidRDefault="002A681F" w:rsidP="00D53892">
            <w:pPr>
              <w:rPr>
                <w:rFonts w:ascii="仿宋_GB2312" w:eastAsia="仿宋_GB2312" w:hAnsi="宋体"/>
                <w:sz w:val="28"/>
                <w:szCs w:val="28"/>
              </w:rPr>
            </w:pPr>
            <w:r w:rsidRPr="00D53892">
              <w:rPr>
                <w:rFonts w:ascii="仿宋_GB2312" w:eastAsia="仿宋_GB2312" w:hAnsi="宋体" w:hint="eastAsia"/>
                <w:sz w:val="28"/>
                <w:szCs w:val="28"/>
              </w:rPr>
              <w:t>实验室根据菌（毒）种、生物样本及其他感染性材料和污染物，可选用压力蒸汽灭菌方法或有效的化学消毒剂处理。</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6.3</w:t>
            </w:r>
          </w:p>
        </w:tc>
        <w:tc>
          <w:tcPr>
            <w:tcW w:w="9525" w:type="dxa"/>
            <w:vAlign w:val="center"/>
          </w:tcPr>
          <w:p w:rsidR="002A681F" w:rsidRPr="00D53892" w:rsidRDefault="002A681F" w:rsidP="00D53892">
            <w:pPr>
              <w:rPr>
                <w:rFonts w:ascii="仿宋_GB2312" w:eastAsia="仿宋_GB2312" w:hAnsi="宋体"/>
                <w:sz w:val="28"/>
                <w:szCs w:val="28"/>
              </w:rPr>
            </w:pPr>
            <w:r w:rsidRPr="00D53892">
              <w:rPr>
                <w:rFonts w:ascii="仿宋_GB2312" w:eastAsia="仿宋_GB2312" w:hAnsi="宋体" w:hint="eastAsia"/>
                <w:sz w:val="28"/>
                <w:szCs w:val="28"/>
              </w:rPr>
              <w:t>实验室按规定要求做好消毒与灭菌效果监测。</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6.4</w:t>
            </w:r>
          </w:p>
        </w:tc>
        <w:tc>
          <w:tcPr>
            <w:tcW w:w="9525" w:type="dxa"/>
            <w:vAlign w:val="center"/>
          </w:tcPr>
          <w:p w:rsidR="002A681F" w:rsidRPr="00D53892" w:rsidRDefault="002A681F" w:rsidP="00D53892">
            <w:pPr>
              <w:rPr>
                <w:rFonts w:ascii="仿宋_GB2312" w:eastAsia="仿宋_GB2312" w:hAnsi="宋体"/>
                <w:sz w:val="28"/>
                <w:szCs w:val="28"/>
              </w:rPr>
            </w:pPr>
            <w:r w:rsidRPr="00D53892">
              <w:rPr>
                <w:rFonts w:ascii="仿宋_GB2312" w:eastAsia="仿宋_GB2312" w:hAnsi="宋体" w:hint="eastAsia"/>
                <w:sz w:val="28"/>
                <w:szCs w:val="28"/>
              </w:rPr>
              <w:t>实验室应有对危险废弃物处理和处置的政策和程序，包括对排放标准及监测的规定。</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6.5</w:t>
            </w:r>
          </w:p>
        </w:tc>
        <w:tc>
          <w:tcPr>
            <w:tcW w:w="9525" w:type="dxa"/>
            <w:vAlign w:val="center"/>
          </w:tcPr>
          <w:p w:rsidR="002A681F" w:rsidRPr="00D53892" w:rsidRDefault="002A681F" w:rsidP="00D53892">
            <w:pPr>
              <w:snapToGrid w:val="0"/>
              <w:rPr>
                <w:rFonts w:ascii="仿宋_GB2312" w:eastAsia="仿宋_GB2312" w:hAnsi="宋体"/>
                <w:sz w:val="28"/>
                <w:szCs w:val="28"/>
              </w:rPr>
            </w:pPr>
            <w:r w:rsidRPr="00D53892">
              <w:rPr>
                <w:rFonts w:ascii="仿宋_GB2312" w:eastAsia="仿宋_GB2312" w:hAnsi="宋体" w:hint="eastAsia"/>
                <w:sz w:val="28"/>
                <w:szCs w:val="28"/>
              </w:rPr>
              <w:t>实验室废弃物应分类存放，并对危险废弃物容器贴有警示标识。</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6.6</w:t>
            </w:r>
          </w:p>
        </w:tc>
        <w:tc>
          <w:tcPr>
            <w:tcW w:w="9525" w:type="dxa"/>
            <w:vAlign w:val="center"/>
          </w:tcPr>
          <w:p w:rsidR="002A681F" w:rsidRPr="00D53892" w:rsidRDefault="002A681F" w:rsidP="00D53892">
            <w:pPr>
              <w:rPr>
                <w:rFonts w:ascii="仿宋_GB2312" w:eastAsia="仿宋_GB2312" w:hAnsi="宋体"/>
                <w:sz w:val="28"/>
                <w:szCs w:val="28"/>
              </w:rPr>
            </w:pPr>
            <w:r w:rsidRPr="00D53892">
              <w:rPr>
                <w:rFonts w:ascii="仿宋_GB2312" w:eastAsia="仿宋_GB2312" w:hAnsi="宋体" w:hint="eastAsia"/>
                <w:sz w:val="28"/>
                <w:szCs w:val="28"/>
              </w:rPr>
              <w:t>实验室废弃物的消毒、灭菌及处置应有书面记录并存档。</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b/>
                <w:sz w:val="28"/>
                <w:szCs w:val="28"/>
              </w:rPr>
            </w:pPr>
            <w:r w:rsidRPr="00D53892">
              <w:rPr>
                <w:rFonts w:ascii="仿宋" w:eastAsia="仿宋" w:hAnsi="仿宋"/>
                <w:b/>
                <w:sz w:val="28"/>
                <w:szCs w:val="28"/>
              </w:rPr>
              <w:t>7</w:t>
            </w:r>
          </w:p>
        </w:tc>
        <w:tc>
          <w:tcPr>
            <w:tcW w:w="13439" w:type="dxa"/>
            <w:gridSpan w:val="5"/>
            <w:vAlign w:val="center"/>
          </w:tcPr>
          <w:p w:rsidR="002A681F" w:rsidRPr="00D53892" w:rsidRDefault="002A681F" w:rsidP="00D53892">
            <w:pPr>
              <w:jc w:val="left"/>
              <w:rPr>
                <w:rFonts w:ascii="仿宋" w:eastAsia="仿宋" w:hAnsi="仿宋"/>
                <w:sz w:val="28"/>
                <w:szCs w:val="28"/>
              </w:rPr>
            </w:pPr>
            <w:r w:rsidRPr="00D53892">
              <w:rPr>
                <w:rFonts w:ascii="仿宋" w:eastAsia="仿宋" w:hAnsi="仿宋" w:hint="eastAsia"/>
                <w:b/>
                <w:sz w:val="28"/>
                <w:szCs w:val="28"/>
              </w:rPr>
              <w:t>应急预案和意外事故处置</w:t>
            </w: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7.1</w:t>
            </w:r>
          </w:p>
        </w:tc>
        <w:tc>
          <w:tcPr>
            <w:tcW w:w="9525" w:type="dxa"/>
            <w:vAlign w:val="center"/>
          </w:tcPr>
          <w:p w:rsidR="002A681F" w:rsidRPr="00D53892" w:rsidRDefault="002A681F" w:rsidP="00D53892">
            <w:pPr>
              <w:rPr>
                <w:rFonts w:ascii="仿宋_GB2312" w:eastAsia="仿宋_GB2312" w:hAnsi="宋体"/>
                <w:sz w:val="28"/>
                <w:szCs w:val="28"/>
              </w:rPr>
            </w:pPr>
            <w:r w:rsidRPr="00D53892">
              <w:rPr>
                <w:rFonts w:ascii="仿宋_GB2312" w:eastAsia="仿宋_GB2312" w:hAnsi="宋体" w:hint="eastAsia"/>
                <w:sz w:val="28"/>
                <w:szCs w:val="28"/>
              </w:rPr>
              <w:t>实验室应制定应急预案和意外事故的处置程序，包括生物性、化学性、物理性、放射性等意外事故，以及火灾、水灾、冰冻、地震或人为破坏等突发紧急情况等</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7.2</w:t>
            </w:r>
          </w:p>
        </w:tc>
        <w:tc>
          <w:tcPr>
            <w:tcW w:w="9525" w:type="dxa"/>
            <w:vAlign w:val="center"/>
          </w:tcPr>
          <w:p w:rsidR="002A681F" w:rsidRPr="00D53892" w:rsidRDefault="002A681F" w:rsidP="00D53892">
            <w:pPr>
              <w:rPr>
                <w:rFonts w:ascii="仿宋_GB2312" w:eastAsia="仿宋_GB2312" w:hAnsi="宋体"/>
                <w:sz w:val="28"/>
                <w:szCs w:val="28"/>
              </w:rPr>
            </w:pPr>
            <w:r w:rsidRPr="00D53892">
              <w:rPr>
                <w:rFonts w:ascii="仿宋_GB2312" w:eastAsia="仿宋_GB2312" w:hAnsi="宋体" w:hint="eastAsia"/>
                <w:sz w:val="28"/>
                <w:szCs w:val="28"/>
              </w:rPr>
              <w:t>应急预案应至少包括组织机构、应急原则、人员职责、应急通讯、个体防护、应对程序、应急设备、撤离计划和路线、污染源隔离和消毒、人员隔离和救治、现场隔离和控制、风险沟通等内容。</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7.3</w:t>
            </w:r>
          </w:p>
        </w:tc>
        <w:tc>
          <w:tcPr>
            <w:tcW w:w="9525" w:type="dxa"/>
            <w:vAlign w:val="center"/>
          </w:tcPr>
          <w:p w:rsidR="002A681F" w:rsidRPr="00D53892" w:rsidRDefault="002A681F" w:rsidP="00D53892">
            <w:pPr>
              <w:rPr>
                <w:rFonts w:ascii="仿宋_GB2312" w:eastAsia="仿宋_GB2312" w:hAnsi="宋体"/>
                <w:sz w:val="28"/>
                <w:szCs w:val="28"/>
              </w:rPr>
            </w:pPr>
            <w:r w:rsidRPr="00D53892">
              <w:rPr>
                <w:rFonts w:ascii="仿宋_GB2312" w:eastAsia="仿宋_GB2312" w:hAnsi="宋体" w:hint="eastAsia"/>
                <w:sz w:val="28"/>
                <w:szCs w:val="28"/>
              </w:rPr>
              <w:t>从事高致病性病原微生物相关实验活动的实验室制定的实验室感染应急预案应向所在地的省、自治区、直辖市卫生主管部门备案。</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7.4</w:t>
            </w:r>
          </w:p>
        </w:tc>
        <w:tc>
          <w:tcPr>
            <w:tcW w:w="9525" w:type="dxa"/>
            <w:vAlign w:val="center"/>
          </w:tcPr>
          <w:p w:rsidR="002A681F" w:rsidRPr="00D53892" w:rsidRDefault="002A681F" w:rsidP="00D53892">
            <w:pPr>
              <w:rPr>
                <w:rFonts w:ascii="仿宋" w:eastAsia="仿宋" w:hAnsi="仿宋"/>
                <w:sz w:val="28"/>
                <w:szCs w:val="28"/>
              </w:rPr>
            </w:pPr>
            <w:r w:rsidRPr="00D53892">
              <w:rPr>
                <w:rFonts w:ascii="仿宋" w:eastAsia="仿宋" w:hAnsi="仿宋" w:hint="eastAsia"/>
                <w:sz w:val="28"/>
                <w:szCs w:val="28"/>
              </w:rPr>
              <w:t>实验室应对所有人员进行培训，确保人员熟悉应急预案。每年应至少组织所有实验室人员进行一次演练。</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7.5</w:t>
            </w:r>
          </w:p>
        </w:tc>
        <w:tc>
          <w:tcPr>
            <w:tcW w:w="9525" w:type="dxa"/>
            <w:vAlign w:val="center"/>
          </w:tcPr>
          <w:p w:rsidR="002A681F" w:rsidRPr="00D53892" w:rsidRDefault="002A681F" w:rsidP="00D53892">
            <w:pPr>
              <w:rPr>
                <w:rFonts w:ascii="仿宋" w:eastAsia="仿宋" w:hAnsi="仿宋"/>
                <w:sz w:val="28"/>
                <w:szCs w:val="28"/>
              </w:rPr>
            </w:pPr>
            <w:r w:rsidRPr="00D53892">
              <w:rPr>
                <w:rFonts w:ascii="仿宋" w:eastAsia="仿宋" w:hAnsi="仿宋" w:hint="eastAsia"/>
                <w:sz w:val="28"/>
                <w:szCs w:val="28"/>
              </w:rPr>
              <w:t>实验室应根据相关法规建立实验室事故报告制度。</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7.6</w:t>
            </w:r>
          </w:p>
        </w:tc>
        <w:tc>
          <w:tcPr>
            <w:tcW w:w="9525" w:type="dxa"/>
            <w:vAlign w:val="center"/>
          </w:tcPr>
          <w:p w:rsidR="002A681F" w:rsidRPr="00D53892" w:rsidRDefault="002A681F" w:rsidP="00D53892">
            <w:pPr>
              <w:rPr>
                <w:rFonts w:ascii="仿宋_GB2312" w:eastAsia="仿宋_GB2312" w:hAnsi="宋体"/>
                <w:sz w:val="28"/>
                <w:szCs w:val="28"/>
              </w:rPr>
            </w:pPr>
            <w:r w:rsidRPr="00D53892">
              <w:rPr>
                <w:rFonts w:ascii="仿宋_GB2312" w:eastAsia="仿宋_GB2312" w:hAnsi="宋体" w:hint="eastAsia"/>
                <w:sz w:val="28"/>
                <w:szCs w:val="28"/>
              </w:rPr>
              <w:t>事故现场紧急处理后，应及时记录事故发生过程和现场处置情况，并对事故作出危害评估及确定下一步对策。</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7.7</w:t>
            </w:r>
          </w:p>
        </w:tc>
        <w:tc>
          <w:tcPr>
            <w:tcW w:w="9525" w:type="dxa"/>
            <w:vAlign w:val="center"/>
          </w:tcPr>
          <w:p w:rsidR="002A681F" w:rsidRPr="00D53892" w:rsidRDefault="002A681F" w:rsidP="00D53892">
            <w:pPr>
              <w:snapToGrid w:val="0"/>
              <w:rPr>
                <w:rFonts w:ascii="仿宋_GB2312" w:eastAsia="仿宋_GB2312" w:hAnsi="宋体"/>
                <w:sz w:val="28"/>
                <w:szCs w:val="28"/>
              </w:rPr>
            </w:pPr>
            <w:r w:rsidRPr="00D53892">
              <w:rPr>
                <w:rFonts w:ascii="仿宋_GB2312" w:eastAsia="仿宋_GB2312" w:hAnsi="宋体" w:hint="eastAsia"/>
                <w:sz w:val="28"/>
                <w:szCs w:val="28"/>
              </w:rPr>
              <w:t>事故报告应经所在机构管理层、生物安全委员会评估。</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b/>
                <w:sz w:val="28"/>
                <w:szCs w:val="28"/>
              </w:rPr>
            </w:pPr>
            <w:r w:rsidRPr="00D53892">
              <w:rPr>
                <w:rFonts w:ascii="仿宋" w:eastAsia="仿宋" w:hAnsi="仿宋"/>
                <w:b/>
                <w:sz w:val="28"/>
                <w:szCs w:val="28"/>
              </w:rPr>
              <w:t>8</w:t>
            </w:r>
          </w:p>
        </w:tc>
        <w:tc>
          <w:tcPr>
            <w:tcW w:w="9525" w:type="dxa"/>
            <w:vAlign w:val="center"/>
          </w:tcPr>
          <w:p w:rsidR="002A681F" w:rsidRPr="00D53892" w:rsidRDefault="002A681F" w:rsidP="00D53892">
            <w:pPr>
              <w:rPr>
                <w:rFonts w:ascii="仿宋" w:eastAsia="仿宋" w:hAnsi="仿宋"/>
                <w:b/>
                <w:sz w:val="28"/>
                <w:szCs w:val="28"/>
              </w:rPr>
            </w:pPr>
            <w:r w:rsidRPr="00D53892">
              <w:rPr>
                <w:rFonts w:ascii="仿宋" w:eastAsia="仿宋" w:hAnsi="仿宋" w:hint="eastAsia"/>
                <w:b/>
                <w:sz w:val="28"/>
                <w:szCs w:val="28"/>
              </w:rPr>
              <w:t>人员管理</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8.1</w:t>
            </w:r>
          </w:p>
        </w:tc>
        <w:tc>
          <w:tcPr>
            <w:tcW w:w="9525" w:type="dxa"/>
            <w:vAlign w:val="center"/>
          </w:tcPr>
          <w:p w:rsidR="002A681F" w:rsidRPr="00D53892" w:rsidRDefault="002A681F" w:rsidP="00D53892">
            <w:pPr>
              <w:rPr>
                <w:rFonts w:ascii="仿宋_GB2312" w:eastAsia="仿宋_GB2312" w:hAnsi="宋体"/>
                <w:sz w:val="28"/>
                <w:szCs w:val="28"/>
              </w:rPr>
            </w:pPr>
            <w:r w:rsidRPr="00D53892">
              <w:rPr>
                <w:rFonts w:ascii="仿宋_GB2312" w:eastAsia="仿宋_GB2312" w:hAnsi="宋体" w:hint="eastAsia"/>
                <w:sz w:val="28"/>
                <w:szCs w:val="28"/>
              </w:rPr>
              <w:t>建立工作人员准入及上岗考核制度，所有与实验活动相关的人员均应经过生物安全培训，经考核合格后取得相应的上岗资质。</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8.2</w:t>
            </w:r>
          </w:p>
        </w:tc>
        <w:tc>
          <w:tcPr>
            <w:tcW w:w="9525" w:type="dxa"/>
            <w:vAlign w:val="center"/>
          </w:tcPr>
          <w:p w:rsidR="002A681F" w:rsidRPr="00D53892" w:rsidRDefault="002A681F" w:rsidP="00D53892">
            <w:pPr>
              <w:rPr>
                <w:rFonts w:ascii="仿宋_GB2312" w:eastAsia="仿宋_GB2312" w:hAnsi="宋体"/>
                <w:sz w:val="28"/>
                <w:szCs w:val="28"/>
              </w:rPr>
            </w:pPr>
            <w:r w:rsidRPr="00D53892">
              <w:rPr>
                <w:rFonts w:ascii="仿宋_GB2312" w:eastAsia="仿宋_GB2312" w:hAnsi="宋体" w:hint="eastAsia"/>
                <w:sz w:val="28"/>
                <w:szCs w:val="28"/>
              </w:rPr>
              <w:t>实验室或者实验室的设立单位应每年定期对工作人员培训（包括岗前培训和在岗培训），并对培训效果进行评估。</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8.3</w:t>
            </w:r>
          </w:p>
        </w:tc>
        <w:tc>
          <w:tcPr>
            <w:tcW w:w="9525" w:type="dxa"/>
            <w:vAlign w:val="center"/>
          </w:tcPr>
          <w:p w:rsidR="002A681F" w:rsidRPr="00D53892" w:rsidRDefault="002A681F" w:rsidP="00D53892">
            <w:pPr>
              <w:rPr>
                <w:rFonts w:ascii="仿宋_GB2312" w:eastAsia="仿宋_GB2312" w:hAnsi="宋体"/>
                <w:sz w:val="28"/>
                <w:szCs w:val="28"/>
              </w:rPr>
            </w:pPr>
            <w:r w:rsidRPr="00D53892">
              <w:rPr>
                <w:rFonts w:ascii="仿宋_GB2312" w:eastAsia="仿宋_GB2312" w:hAnsi="宋体" w:hint="eastAsia"/>
                <w:sz w:val="28"/>
                <w:szCs w:val="28"/>
              </w:rPr>
              <w:t>从事高致病性病原微生物实验活动的人员应每半年进行一次培训，并记录培训及考核情况。</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8.4</w:t>
            </w:r>
          </w:p>
        </w:tc>
        <w:tc>
          <w:tcPr>
            <w:tcW w:w="9525" w:type="dxa"/>
            <w:vAlign w:val="center"/>
          </w:tcPr>
          <w:p w:rsidR="002A681F" w:rsidRPr="00D53892" w:rsidRDefault="002A681F" w:rsidP="00D53892">
            <w:pPr>
              <w:rPr>
                <w:rFonts w:ascii="仿宋_GB2312" w:eastAsia="仿宋_GB2312" w:hAnsi="宋体"/>
                <w:sz w:val="28"/>
                <w:szCs w:val="28"/>
              </w:rPr>
            </w:pPr>
            <w:r w:rsidRPr="00D53892">
              <w:rPr>
                <w:rFonts w:ascii="仿宋_GB2312" w:eastAsia="仿宋_GB2312" w:hAnsi="宋体" w:hint="eastAsia"/>
                <w:sz w:val="28"/>
                <w:szCs w:val="28"/>
              </w:rPr>
              <w:t>应建立实验室人员（包括实验、管理和维保人员）的技术档案、健康档案和培训档案。</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8.5</w:t>
            </w:r>
          </w:p>
        </w:tc>
        <w:tc>
          <w:tcPr>
            <w:tcW w:w="9525" w:type="dxa"/>
            <w:vAlign w:val="center"/>
          </w:tcPr>
          <w:p w:rsidR="002A681F" w:rsidRPr="00D53892" w:rsidRDefault="002A681F" w:rsidP="00D53892">
            <w:pPr>
              <w:rPr>
                <w:rFonts w:ascii="仿宋_GB2312" w:eastAsia="仿宋_GB2312" w:hAnsi="宋体"/>
                <w:sz w:val="28"/>
                <w:szCs w:val="28"/>
              </w:rPr>
            </w:pPr>
            <w:r w:rsidRPr="00D53892">
              <w:rPr>
                <w:rFonts w:ascii="仿宋_GB2312" w:eastAsia="仿宋_GB2312" w:hAnsi="宋体" w:hint="eastAsia"/>
                <w:sz w:val="28"/>
                <w:szCs w:val="28"/>
              </w:rPr>
              <w:t>临时参与实验活动的外单位人员应有相应记录。</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8.6</w:t>
            </w:r>
          </w:p>
        </w:tc>
        <w:tc>
          <w:tcPr>
            <w:tcW w:w="9525" w:type="dxa"/>
            <w:vAlign w:val="center"/>
          </w:tcPr>
          <w:p w:rsidR="002A681F" w:rsidRPr="00D53892" w:rsidRDefault="002A681F" w:rsidP="00D53892">
            <w:pPr>
              <w:rPr>
                <w:rFonts w:ascii="仿宋_GB2312" w:eastAsia="仿宋_GB2312" w:hAnsi="宋体"/>
                <w:sz w:val="28"/>
                <w:szCs w:val="28"/>
              </w:rPr>
            </w:pPr>
            <w:r w:rsidRPr="00D53892">
              <w:rPr>
                <w:rFonts w:ascii="仿宋_GB2312" w:eastAsia="仿宋_GB2312" w:hAnsi="宋体" w:hint="eastAsia"/>
                <w:sz w:val="28"/>
                <w:szCs w:val="28"/>
              </w:rPr>
              <w:t>实验室相关人员进入实验室时应注意个人防护。</w:t>
            </w:r>
          </w:p>
        </w:tc>
        <w:tc>
          <w:tcPr>
            <w:tcW w:w="851"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1134" w:type="dxa"/>
          </w:tcPr>
          <w:p w:rsidR="002A681F" w:rsidRPr="00D53892" w:rsidRDefault="002A681F" w:rsidP="00D53892">
            <w:pPr>
              <w:jc w:val="left"/>
              <w:rPr>
                <w:rFonts w:ascii="仿宋" w:eastAsia="仿宋" w:hAnsi="仿宋"/>
                <w:sz w:val="28"/>
                <w:szCs w:val="28"/>
              </w:rPr>
            </w:pPr>
          </w:p>
        </w:tc>
        <w:tc>
          <w:tcPr>
            <w:tcW w:w="795" w:type="dxa"/>
          </w:tcPr>
          <w:p w:rsidR="002A681F" w:rsidRPr="00D53892" w:rsidRDefault="002A681F" w:rsidP="00D53892">
            <w:pPr>
              <w:jc w:val="left"/>
              <w:rPr>
                <w:rFonts w:ascii="仿宋" w:eastAsia="仿宋" w:hAnsi="仿宋"/>
                <w:sz w:val="28"/>
                <w:szCs w:val="28"/>
              </w:rPr>
            </w:pPr>
          </w:p>
        </w:tc>
      </w:tr>
      <w:tr w:rsidR="002A681F" w:rsidRPr="00A1136C" w:rsidTr="00CF0CEF">
        <w:trPr>
          <w:trHeight w:val="62"/>
          <w:jc w:val="center"/>
        </w:trPr>
        <w:tc>
          <w:tcPr>
            <w:tcW w:w="844" w:type="dxa"/>
            <w:vAlign w:val="center"/>
          </w:tcPr>
          <w:p w:rsidR="002A681F" w:rsidRPr="00D53892" w:rsidRDefault="002A681F" w:rsidP="00D53892">
            <w:pPr>
              <w:jc w:val="center"/>
              <w:rPr>
                <w:rFonts w:ascii="仿宋" w:eastAsia="仿宋" w:hAnsi="仿宋"/>
                <w:sz w:val="28"/>
                <w:szCs w:val="28"/>
              </w:rPr>
            </w:pPr>
            <w:r w:rsidRPr="00D53892">
              <w:rPr>
                <w:rFonts w:ascii="仿宋" w:eastAsia="仿宋" w:hAnsi="仿宋"/>
                <w:sz w:val="28"/>
                <w:szCs w:val="28"/>
              </w:rPr>
              <w:t>9</w:t>
            </w:r>
          </w:p>
        </w:tc>
        <w:tc>
          <w:tcPr>
            <w:tcW w:w="13439" w:type="dxa"/>
            <w:gridSpan w:val="5"/>
            <w:vAlign w:val="center"/>
          </w:tcPr>
          <w:p w:rsidR="002A681F" w:rsidRPr="00D53892" w:rsidRDefault="002A681F" w:rsidP="00D53892">
            <w:pPr>
              <w:jc w:val="left"/>
              <w:rPr>
                <w:rFonts w:ascii="仿宋" w:eastAsia="仿宋" w:hAnsi="仿宋"/>
                <w:b/>
                <w:sz w:val="28"/>
                <w:szCs w:val="28"/>
              </w:rPr>
            </w:pPr>
            <w:r w:rsidRPr="00D53892">
              <w:rPr>
                <w:rFonts w:ascii="仿宋" w:eastAsia="仿宋" w:hAnsi="仿宋" w:hint="eastAsia"/>
                <w:b/>
                <w:sz w:val="28"/>
                <w:szCs w:val="28"/>
              </w:rPr>
              <w:t>当前实验室生物安全管理工作存在的问题和下一步工作建议</w:t>
            </w:r>
          </w:p>
        </w:tc>
      </w:tr>
      <w:tr w:rsidR="002A681F" w:rsidRPr="00A1136C" w:rsidTr="00CF0CEF">
        <w:trPr>
          <w:trHeight w:val="4254"/>
          <w:jc w:val="center"/>
        </w:trPr>
        <w:tc>
          <w:tcPr>
            <w:tcW w:w="14283" w:type="dxa"/>
            <w:gridSpan w:val="6"/>
            <w:vAlign w:val="center"/>
          </w:tcPr>
          <w:p w:rsidR="002A681F" w:rsidRPr="00D53892" w:rsidRDefault="002A681F" w:rsidP="00D53892">
            <w:pPr>
              <w:jc w:val="left"/>
              <w:rPr>
                <w:rFonts w:ascii="仿宋" w:eastAsia="仿宋" w:hAnsi="仿宋"/>
                <w:sz w:val="28"/>
                <w:szCs w:val="28"/>
              </w:rPr>
            </w:pPr>
          </w:p>
          <w:p w:rsidR="002A681F" w:rsidRPr="00D53892" w:rsidRDefault="002A681F" w:rsidP="00D53892">
            <w:pPr>
              <w:jc w:val="left"/>
              <w:rPr>
                <w:rFonts w:ascii="仿宋" w:eastAsia="仿宋" w:hAnsi="仿宋"/>
                <w:sz w:val="28"/>
                <w:szCs w:val="28"/>
              </w:rPr>
            </w:pPr>
          </w:p>
        </w:tc>
      </w:tr>
    </w:tbl>
    <w:p w:rsidR="002A681F" w:rsidRPr="00D53892" w:rsidRDefault="002A681F" w:rsidP="00D53892">
      <w:pPr>
        <w:jc w:val="left"/>
        <w:rPr>
          <w:rFonts w:ascii="仿宋" w:eastAsia="仿宋" w:hAnsi="仿宋" w:cs="仿宋_GB2312"/>
          <w:sz w:val="28"/>
          <w:szCs w:val="28"/>
        </w:rPr>
      </w:pPr>
      <w:r w:rsidRPr="00D53892">
        <w:rPr>
          <w:rFonts w:ascii="仿宋" w:eastAsia="仿宋" w:hAnsi="仿宋" w:cs="仿宋_GB2312" w:hint="eastAsia"/>
          <w:sz w:val="28"/>
          <w:szCs w:val="28"/>
        </w:rPr>
        <w:t>注：如判定结果为不符合或不适用，请在备注栏里填写情况说明。</w:t>
      </w:r>
    </w:p>
    <w:p w:rsidR="002A681F" w:rsidRPr="008266DA" w:rsidRDefault="002A681F" w:rsidP="008266DA">
      <w:pPr>
        <w:tabs>
          <w:tab w:val="left" w:pos="9360"/>
        </w:tabs>
        <w:jc w:val="left"/>
        <w:rPr>
          <w:rFonts w:ascii="Times New Roman" w:eastAsia="仿宋_GB2312" w:hAnsi="Times New Roman"/>
        </w:rPr>
      </w:pPr>
      <w:bookmarkStart w:id="1" w:name="_GoBack"/>
      <w:bookmarkEnd w:id="0"/>
      <w:bookmarkEnd w:id="1"/>
    </w:p>
    <w:sectPr w:rsidR="002A681F" w:rsidRPr="008266DA" w:rsidSect="008266DA">
      <w:headerReference w:type="even" r:id="rId7"/>
      <w:headerReference w:type="default" r:id="rId8"/>
      <w:footerReference w:type="even" r:id="rId9"/>
      <w:footerReference w:type="default" r:id="rId10"/>
      <w:headerReference w:type="first" r:id="rId11"/>
      <w:footerReference w:type="first" r:id="rId12"/>
      <w:pgSz w:w="16838" w:h="11906" w:orient="landscape"/>
      <w:pgMar w:top="1559" w:right="1440" w:bottom="1559" w:left="1440" w:header="284" w:footer="284" w:gutter="0"/>
      <w:cols w:space="720"/>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81F" w:rsidRDefault="002A681F" w:rsidP="00D53892">
      <w:r>
        <w:separator/>
      </w:r>
    </w:p>
  </w:endnote>
  <w:endnote w:type="continuationSeparator" w:id="0">
    <w:p w:rsidR="002A681F" w:rsidRDefault="002A681F" w:rsidP="00D538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Arial Unicode MS"/>
    <w:panose1 w:val="00000000000000000000"/>
    <w:charset w:val="86"/>
    <w:family w:val="modern"/>
    <w:notTrueType/>
    <w:pitch w:val="fixed"/>
    <w:sig w:usb0="00000001" w:usb1="080E0000" w:usb2="00000010" w:usb3="00000000" w:csb0="00040000" w:csb1="00000000"/>
  </w:font>
  <w:font w:name="仿宋_GB2312">
    <w:altName w:val="Arial Unicode MS"/>
    <w:panose1 w:val="00000000000000000000"/>
    <w:charset w:val="86"/>
    <w:family w:val="moder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1F" w:rsidRDefault="002A68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1F" w:rsidRDefault="002A681F">
    <w:pPr>
      <w:pStyle w:val="Footer"/>
      <w:jc w:val="center"/>
    </w:pPr>
    <w:fldSimple w:instr="PAGE   \* MERGEFORMAT">
      <w:r w:rsidRPr="000D1FF6">
        <w:rPr>
          <w:noProof/>
          <w:lang w:val="zh-CN"/>
        </w:rPr>
        <w:t>1</w:t>
      </w:r>
    </w:fldSimple>
  </w:p>
  <w:p w:rsidR="002A681F" w:rsidRDefault="002A68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1F" w:rsidRDefault="002A68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81F" w:rsidRDefault="002A681F" w:rsidP="00D53892">
      <w:r>
        <w:separator/>
      </w:r>
    </w:p>
  </w:footnote>
  <w:footnote w:type="continuationSeparator" w:id="0">
    <w:p w:rsidR="002A681F" w:rsidRDefault="002A681F" w:rsidP="00D538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1F" w:rsidRDefault="002A68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1F" w:rsidRDefault="002A681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1F" w:rsidRDefault="002A68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FC2"/>
    <w:multiLevelType w:val="hybridMultilevel"/>
    <w:tmpl w:val="593A5B66"/>
    <w:lvl w:ilvl="0" w:tplc="FC0267CA">
      <w:start w:val="1"/>
      <w:numFmt w:val="lowerLetter"/>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06B2A59"/>
    <w:multiLevelType w:val="hybridMultilevel"/>
    <w:tmpl w:val="C7802678"/>
    <w:lvl w:ilvl="0" w:tplc="04090019">
      <w:start w:val="1"/>
      <w:numFmt w:val="lowerLetter"/>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8930E87"/>
    <w:multiLevelType w:val="hybridMultilevel"/>
    <w:tmpl w:val="593A5B66"/>
    <w:lvl w:ilvl="0" w:tplc="FC0267CA">
      <w:start w:val="1"/>
      <w:numFmt w:val="lowerLetter"/>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97E3708"/>
    <w:multiLevelType w:val="hybridMultilevel"/>
    <w:tmpl w:val="D0144FA0"/>
    <w:lvl w:ilvl="0" w:tplc="04090019">
      <w:start w:val="1"/>
      <w:numFmt w:val="lowerLetter"/>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3FC36C73"/>
    <w:multiLevelType w:val="hybridMultilevel"/>
    <w:tmpl w:val="95F691A6"/>
    <w:lvl w:ilvl="0" w:tplc="04090019">
      <w:start w:val="1"/>
      <w:numFmt w:val="lowerLetter"/>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40D316B8"/>
    <w:multiLevelType w:val="hybridMultilevel"/>
    <w:tmpl w:val="847AC226"/>
    <w:lvl w:ilvl="0" w:tplc="04090019">
      <w:start w:val="1"/>
      <w:numFmt w:val="lowerLetter"/>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4ADF0070"/>
    <w:multiLevelType w:val="hybridMultilevel"/>
    <w:tmpl w:val="BA96802A"/>
    <w:lvl w:ilvl="0" w:tplc="1C542480">
      <w:start w:val="1"/>
      <w:numFmt w:val="lowerLetter"/>
      <w:lvlText w:val="%1)"/>
      <w:lvlJc w:val="center"/>
      <w:pPr>
        <w:ind w:left="708" w:hanging="420"/>
      </w:pPr>
      <w:rPr>
        <w:rFonts w:cs="Times New Roman" w:hint="eastAsia"/>
      </w:rPr>
    </w:lvl>
    <w:lvl w:ilvl="1" w:tplc="04090019">
      <w:start w:val="1"/>
      <w:numFmt w:val="lowerLetter"/>
      <w:lvlText w:val="%2)"/>
      <w:lvlJc w:val="left"/>
      <w:pPr>
        <w:ind w:left="1128" w:hanging="420"/>
      </w:pPr>
      <w:rPr>
        <w:rFonts w:cs="Times New Roman"/>
      </w:rPr>
    </w:lvl>
    <w:lvl w:ilvl="2" w:tplc="0409001B" w:tentative="1">
      <w:start w:val="1"/>
      <w:numFmt w:val="lowerRoman"/>
      <w:lvlText w:val="%3."/>
      <w:lvlJc w:val="right"/>
      <w:pPr>
        <w:ind w:left="1548" w:hanging="420"/>
      </w:pPr>
      <w:rPr>
        <w:rFonts w:cs="Times New Roman"/>
      </w:rPr>
    </w:lvl>
    <w:lvl w:ilvl="3" w:tplc="0409000F" w:tentative="1">
      <w:start w:val="1"/>
      <w:numFmt w:val="decimal"/>
      <w:lvlText w:val="%4."/>
      <w:lvlJc w:val="left"/>
      <w:pPr>
        <w:ind w:left="1968" w:hanging="420"/>
      </w:pPr>
      <w:rPr>
        <w:rFonts w:cs="Times New Roman"/>
      </w:rPr>
    </w:lvl>
    <w:lvl w:ilvl="4" w:tplc="04090019" w:tentative="1">
      <w:start w:val="1"/>
      <w:numFmt w:val="lowerLetter"/>
      <w:lvlText w:val="%5)"/>
      <w:lvlJc w:val="left"/>
      <w:pPr>
        <w:ind w:left="2388" w:hanging="420"/>
      </w:pPr>
      <w:rPr>
        <w:rFonts w:cs="Times New Roman"/>
      </w:rPr>
    </w:lvl>
    <w:lvl w:ilvl="5" w:tplc="0409001B" w:tentative="1">
      <w:start w:val="1"/>
      <w:numFmt w:val="lowerRoman"/>
      <w:lvlText w:val="%6."/>
      <w:lvlJc w:val="right"/>
      <w:pPr>
        <w:ind w:left="2808" w:hanging="420"/>
      </w:pPr>
      <w:rPr>
        <w:rFonts w:cs="Times New Roman"/>
      </w:rPr>
    </w:lvl>
    <w:lvl w:ilvl="6" w:tplc="0409000F" w:tentative="1">
      <w:start w:val="1"/>
      <w:numFmt w:val="decimal"/>
      <w:lvlText w:val="%7."/>
      <w:lvlJc w:val="left"/>
      <w:pPr>
        <w:ind w:left="3228" w:hanging="420"/>
      </w:pPr>
      <w:rPr>
        <w:rFonts w:cs="Times New Roman"/>
      </w:rPr>
    </w:lvl>
    <w:lvl w:ilvl="7" w:tplc="04090019" w:tentative="1">
      <w:start w:val="1"/>
      <w:numFmt w:val="lowerLetter"/>
      <w:lvlText w:val="%8)"/>
      <w:lvlJc w:val="left"/>
      <w:pPr>
        <w:ind w:left="3648" w:hanging="420"/>
      </w:pPr>
      <w:rPr>
        <w:rFonts w:cs="Times New Roman"/>
      </w:rPr>
    </w:lvl>
    <w:lvl w:ilvl="8" w:tplc="0409001B" w:tentative="1">
      <w:start w:val="1"/>
      <w:numFmt w:val="lowerRoman"/>
      <w:lvlText w:val="%9."/>
      <w:lvlJc w:val="right"/>
      <w:pPr>
        <w:ind w:left="4068" w:hanging="420"/>
      </w:pPr>
      <w:rPr>
        <w:rFonts w:cs="Times New Roman"/>
      </w:rPr>
    </w:lvl>
  </w:abstractNum>
  <w:abstractNum w:abstractNumId="7">
    <w:nsid w:val="4CDE19C8"/>
    <w:multiLevelType w:val="hybridMultilevel"/>
    <w:tmpl w:val="8E747906"/>
    <w:lvl w:ilvl="0" w:tplc="04090019">
      <w:start w:val="1"/>
      <w:numFmt w:val="lowerLetter"/>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58451D3D"/>
    <w:multiLevelType w:val="hybridMultilevel"/>
    <w:tmpl w:val="5D9A622C"/>
    <w:lvl w:ilvl="0" w:tplc="B36245F4">
      <w:start w:val="1"/>
      <w:numFmt w:val="lowerLetter"/>
      <w:lvlText w:val="%1)"/>
      <w:lvlJc w:val="left"/>
      <w:pPr>
        <w:ind w:left="420" w:hanging="420"/>
      </w:pPr>
      <w:rPr>
        <w:rFonts w:ascii="仿宋" w:eastAsia="仿宋" w:hAnsi="仿宋"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58EF3E16"/>
    <w:multiLevelType w:val="singleLevel"/>
    <w:tmpl w:val="58EF3E16"/>
    <w:lvl w:ilvl="0">
      <w:start w:val="1"/>
      <w:numFmt w:val="chineseCounting"/>
      <w:suff w:val="nothing"/>
      <w:lvlText w:val="%1、"/>
      <w:lvlJc w:val="left"/>
      <w:rPr>
        <w:rFonts w:cs="Times New Roman"/>
      </w:rPr>
    </w:lvl>
  </w:abstractNum>
  <w:abstractNum w:abstractNumId="10">
    <w:nsid w:val="58FF1D07"/>
    <w:multiLevelType w:val="singleLevel"/>
    <w:tmpl w:val="58FF1D07"/>
    <w:lvl w:ilvl="0">
      <w:start w:val="3"/>
      <w:numFmt w:val="chineseCounting"/>
      <w:suff w:val="nothing"/>
      <w:lvlText w:val="（%1）"/>
      <w:lvlJc w:val="left"/>
      <w:rPr>
        <w:rFonts w:cs="Times New Roman"/>
      </w:rPr>
    </w:lvl>
  </w:abstractNum>
  <w:abstractNum w:abstractNumId="11">
    <w:nsid w:val="59A023A8"/>
    <w:multiLevelType w:val="hybridMultilevel"/>
    <w:tmpl w:val="5F86F62C"/>
    <w:lvl w:ilvl="0" w:tplc="04090019">
      <w:start w:val="1"/>
      <w:numFmt w:val="lowerLetter"/>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5B4F33E6"/>
    <w:multiLevelType w:val="hybridMultilevel"/>
    <w:tmpl w:val="5E8A5388"/>
    <w:lvl w:ilvl="0" w:tplc="04090019">
      <w:start w:val="1"/>
      <w:numFmt w:val="lowerLetter"/>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769039AB"/>
    <w:multiLevelType w:val="hybridMultilevel"/>
    <w:tmpl w:val="08E24606"/>
    <w:lvl w:ilvl="0" w:tplc="04090019">
      <w:start w:val="1"/>
      <w:numFmt w:val="lowerLetter"/>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7A2F2C73"/>
    <w:multiLevelType w:val="hybridMultilevel"/>
    <w:tmpl w:val="0B96C4C0"/>
    <w:lvl w:ilvl="0" w:tplc="C1E891DA">
      <w:start w:val="1"/>
      <w:numFmt w:val="lowerLetter"/>
      <w:lvlText w:val="%1)"/>
      <w:lvlJc w:val="center"/>
      <w:pPr>
        <w:ind w:left="420" w:hanging="132"/>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9"/>
  </w:num>
  <w:num w:numId="2">
    <w:abstractNumId w:val="10"/>
  </w:num>
  <w:num w:numId="3">
    <w:abstractNumId w:val="14"/>
  </w:num>
  <w:num w:numId="4">
    <w:abstractNumId w:val="3"/>
  </w:num>
  <w:num w:numId="5">
    <w:abstractNumId w:val="7"/>
  </w:num>
  <w:num w:numId="6">
    <w:abstractNumId w:val="13"/>
  </w:num>
  <w:num w:numId="7">
    <w:abstractNumId w:val="12"/>
  </w:num>
  <w:num w:numId="8">
    <w:abstractNumId w:val="6"/>
  </w:num>
  <w:num w:numId="9">
    <w:abstractNumId w:val="5"/>
  </w:num>
  <w:num w:numId="10">
    <w:abstractNumId w:val="1"/>
  </w:num>
  <w:num w:numId="11">
    <w:abstractNumId w:val="11"/>
  </w:num>
  <w:num w:numId="12">
    <w:abstractNumId w:val="8"/>
  </w:num>
  <w:num w:numId="13">
    <w:abstractNumId w:val="4"/>
  </w:num>
  <w:num w:numId="14">
    <w:abstractNumId w:val="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3137"/>
    <w:rsid w:val="0002128F"/>
    <w:rsid w:val="000D1FF6"/>
    <w:rsid w:val="00101F2F"/>
    <w:rsid w:val="00113BD8"/>
    <w:rsid w:val="00143A66"/>
    <w:rsid w:val="0018349C"/>
    <w:rsid w:val="001A1451"/>
    <w:rsid w:val="001A52DB"/>
    <w:rsid w:val="001D775B"/>
    <w:rsid w:val="00200779"/>
    <w:rsid w:val="00293BCB"/>
    <w:rsid w:val="002A681F"/>
    <w:rsid w:val="002B1056"/>
    <w:rsid w:val="002B1B94"/>
    <w:rsid w:val="002B30FA"/>
    <w:rsid w:val="003953E3"/>
    <w:rsid w:val="00441E3E"/>
    <w:rsid w:val="00456A59"/>
    <w:rsid w:val="004D1DE1"/>
    <w:rsid w:val="0051566D"/>
    <w:rsid w:val="005860D8"/>
    <w:rsid w:val="00594B62"/>
    <w:rsid w:val="00630171"/>
    <w:rsid w:val="00647439"/>
    <w:rsid w:val="00654276"/>
    <w:rsid w:val="00712941"/>
    <w:rsid w:val="00747100"/>
    <w:rsid w:val="0080582F"/>
    <w:rsid w:val="00817CC7"/>
    <w:rsid w:val="008266DA"/>
    <w:rsid w:val="00837FD9"/>
    <w:rsid w:val="00870E3D"/>
    <w:rsid w:val="0089038E"/>
    <w:rsid w:val="0089181E"/>
    <w:rsid w:val="008C751E"/>
    <w:rsid w:val="008F05C0"/>
    <w:rsid w:val="008F296D"/>
    <w:rsid w:val="0093010C"/>
    <w:rsid w:val="0095202C"/>
    <w:rsid w:val="009D3137"/>
    <w:rsid w:val="00A10DDC"/>
    <w:rsid w:val="00A1136C"/>
    <w:rsid w:val="00A52C14"/>
    <w:rsid w:val="00A541BE"/>
    <w:rsid w:val="00A95579"/>
    <w:rsid w:val="00B12324"/>
    <w:rsid w:val="00B134F5"/>
    <w:rsid w:val="00B325A1"/>
    <w:rsid w:val="00BD501D"/>
    <w:rsid w:val="00C61613"/>
    <w:rsid w:val="00CE1D61"/>
    <w:rsid w:val="00CF0CEF"/>
    <w:rsid w:val="00D032EC"/>
    <w:rsid w:val="00D24D50"/>
    <w:rsid w:val="00D53892"/>
    <w:rsid w:val="00D56E5E"/>
    <w:rsid w:val="00E36AAC"/>
    <w:rsid w:val="00E84413"/>
    <w:rsid w:val="00F1608C"/>
    <w:rsid w:val="00F60185"/>
    <w:rsid w:val="00F87D98"/>
    <w:rsid w:val="00F90C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439"/>
    <w:pPr>
      <w:widowControl w:val="0"/>
      <w:jc w:val="both"/>
    </w:pPr>
  </w:style>
  <w:style w:type="paragraph" w:styleId="Heading1">
    <w:name w:val="heading 1"/>
    <w:basedOn w:val="Normal"/>
    <w:next w:val="Normal"/>
    <w:link w:val="Heading1Char"/>
    <w:uiPriority w:val="99"/>
    <w:qFormat/>
    <w:rsid w:val="00D53892"/>
    <w:pPr>
      <w:keepNext/>
      <w:keepLines/>
      <w:spacing w:before="340" w:after="330" w:line="578" w:lineRule="auto"/>
      <w:outlineLvl w:val="0"/>
    </w:pPr>
    <w:rPr>
      <w:rFonts w:ascii="Times New Roman" w:eastAsia="黑体" w:hAnsi="Times New Roman"/>
      <w:b/>
      <w:bCs/>
      <w:kern w:val="44"/>
      <w:sz w:val="32"/>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3892"/>
    <w:rPr>
      <w:rFonts w:ascii="Times New Roman" w:eastAsia="黑体" w:hAnsi="Times New Roman" w:cs="Times New Roman"/>
      <w:b/>
      <w:bCs/>
      <w:kern w:val="44"/>
      <w:sz w:val="44"/>
      <w:szCs w:val="44"/>
    </w:rPr>
  </w:style>
  <w:style w:type="paragraph" w:styleId="Header">
    <w:name w:val="header"/>
    <w:basedOn w:val="Normal"/>
    <w:link w:val="HeaderChar"/>
    <w:uiPriority w:val="99"/>
    <w:rsid w:val="00D5389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53892"/>
    <w:rPr>
      <w:rFonts w:cs="Times New Roman"/>
      <w:sz w:val="18"/>
      <w:szCs w:val="18"/>
    </w:rPr>
  </w:style>
  <w:style w:type="paragraph" w:styleId="Footer">
    <w:name w:val="footer"/>
    <w:basedOn w:val="Normal"/>
    <w:link w:val="FooterChar"/>
    <w:uiPriority w:val="99"/>
    <w:rsid w:val="00D5389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53892"/>
    <w:rPr>
      <w:rFonts w:cs="Times New Roman"/>
      <w:sz w:val="18"/>
      <w:szCs w:val="18"/>
    </w:rPr>
  </w:style>
  <w:style w:type="character" w:styleId="PageNumber">
    <w:name w:val="page number"/>
    <w:basedOn w:val="DefaultParagraphFont"/>
    <w:uiPriority w:val="99"/>
    <w:rsid w:val="00D53892"/>
    <w:rPr>
      <w:rFonts w:cs="Times New Roman"/>
    </w:rPr>
  </w:style>
  <w:style w:type="character" w:customStyle="1" w:styleId="BalloonTextChar">
    <w:name w:val="Balloon Text Char"/>
    <w:link w:val="BalloonText"/>
    <w:uiPriority w:val="99"/>
    <w:locked/>
    <w:rsid w:val="00D53892"/>
    <w:rPr>
      <w:sz w:val="18"/>
    </w:rPr>
  </w:style>
  <w:style w:type="character" w:customStyle="1" w:styleId="SubtitleChar">
    <w:name w:val="Subtitle Char"/>
    <w:link w:val="Subtitle"/>
    <w:uiPriority w:val="99"/>
    <w:locked/>
    <w:rsid w:val="00D53892"/>
    <w:rPr>
      <w:rFonts w:ascii="Cambria" w:eastAsia="楷体_GB2312" w:hAnsi="Cambria"/>
      <w:b/>
      <w:kern w:val="28"/>
      <w:sz w:val="32"/>
    </w:rPr>
  </w:style>
  <w:style w:type="paragraph" w:styleId="BalloonText">
    <w:name w:val="Balloon Text"/>
    <w:basedOn w:val="Normal"/>
    <w:link w:val="BalloonTextChar1"/>
    <w:uiPriority w:val="99"/>
    <w:rsid w:val="00D53892"/>
    <w:rPr>
      <w:kern w:val="0"/>
      <w:sz w:val="18"/>
      <w:szCs w:val="20"/>
    </w:rPr>
  </w:style>
  <w:style w:type="character" w:customStyle="1" w:styleId="BalloonTextChar1">
    <w:name w:val="Balloon Text Char1"/>
    <w:basedOn w:val="DefaultParagraphFont"/>
    <w:link w:val="BalloonText"/>
    <w:uiPriority w:val="99"/>
    <w:semiHidden/>
    <w:locked/>
    <w:rPr>
      <w:rFonts w:cs="Times New Roman"/>
      <w:sz w:val="2"/>
    </w:rPr>
  </w:style>
  <w:style w:type="character" w:customStyle="1" w:styleId="Char1">
    <w:name w:val="批注框文本 Char1"/>
    <w:basedOn w:val="DefaultParagraphFont"/>
    <w:uiPriority w:val="99"/>
    <w:semiHidden/>
    <w:rsid w:val="00D53892"/>
    <w:rPr>
      <w:rFonts w:cs="Times New Roman"/>
      <w:sz w:val="18"/>
      <w:szCs w:val="18"/>
    </w:rPr>
  </w:style>
  <w:style w:type="paragraph" w:styleId="Subtitle">
    <w:name w:val="Subtitle"/>
    <w:basedOn w:val="Normal"/>
    <w:next w:val="Normal"/>
    <w:link w:val="SubtitleChar1"/>
    <w:uiPriority w:val="99"/>
    <w:qFormat/>
    <w:rsid w:val="00D53892"/>
    <w:pPr>
      <w:spacing w:before="240" w:after="60" w:line="312" w:lineRule="auto"/>
      <w:outlineLvl w:val="1"/>
    </w:pPr>
    <w:rPr>
      <w:rFonts w:ascii="Cambria" w:eastAsia="楷体_GB2312" w:hAnsi="Cambria"/>
      <w:b/>
      <w:kern w:val="28"/>
      <w:sz w:val="32"/>
      <w:szCs w:val="20"/>
    </w:rPr>
  </w:style>
  <w:style w:type="character" w:customStyle="1" w:styleId="SubtitleChar1">
    <w:name w:val="Subtitle Char1"/>
    <w:basedOn w:val="DefaultParagraphFont"/>
    <w:link w:val="Subtitle"/>
    <w:uiPriority w:val="99"/>
    <w:locked/>
    <w:rPr>
      <w:rFonts w:ascii="Cambria" w:hAnsi="Cambria" w:cs="Times New Roman"/>
      <w:b/>
      <w:bCs/>
      <w:kern w:val="28"/>
      <w:sz w:val="32"/>
      <w:szCs w:val="32"/>
    </w:rPr>
  </w:style>
  <w:style w:type="character" w:customStyle="1" w:styleId="Char10">
    <w:name w:val="副标题 Char1"/>
    <w:basedOn w:val="DefaultParagraphFont"/>
    <w:uiPriority w:val="99"/>
    <w:rsid w:val="00D53892"/>
    <w:rPr>
      <w:rFonts w:ascii="Cambria" w:eastAsia="宋体" w:hAnsi="Cambria" w:cs="Times New Roman"/>
      <w:b/>
      <w:bCs/>
      <w:kern w:val="28"/>
      <w:sz w:val="32"/>
      <w:szCs w:val="32"/>
    </w:rPr>
  </w:style>
  <w:style w:type="paragraph" w:styleId="Revision">
    <w:name w:val="Revision"/>
    <w:uiPriority w:val="99"/>
    <w:rsid w:val="00D53892"/>
    <w:rPr>
      <w:rFonts w:ascii="Times New Roman" w:eastAsia="仿宋_GB2312" w:hAnsi="Times New Roman"/>
      <w:sz w:val="32"/>
      <w:szCs w:val="24"/>
    </w:rPr>
  </w:style>
  <w:style w:type="paragraph" w:customStyle="1" w:styleId="1">
    <w:name w:val="样式1"/>
    <w:basedOn w:val="Normal"/>
    <w:uiPriority w:val="99"/>
    <w:rsid w:val="00D53892"/>
    <w:rPr>
      <w:rFonts w:ascii="仿宋_GB2312" w:eastAsia="仿宋_GB2312" w:hAnsi="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13</Pages>
  <Words>827</Words>
  <Characters>4716</Characters>
  <Application>Microsoft Office Outlook</Application>
  <DocSecurity>0</DocSecurity>
  <Lines>0</Lines>
  <Paragraphs>0</Paragraphs>
  <ScaleCrop>false</ScaleCrop>
  <Company>中华人民共和国卫生部</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科教司,实验室处,梁冰01</dc:creator>
  <cp:keywords/>
  <dc:description/>
  <cp:lastModifiedBy>JSWGTC</cp:lastModifiedBy>
  <cp:revision>7</cp:revision>
  <dcterms:created xsi:type="dcterms:W3CDTF">2018-08-21T09:05:00Z</dcterms:created>
  <dcterms:modified xsi:type="dcterms:W3CDTF">2018-09-02T12:06:00Z</dcterms:modified>
</cp:coreProperties>
</file>