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CB" w:rsidRPr="009E20CB" w:rsidRDefault="009E20CB" w:rsidP="009E20CB">
      <w:pPr>
        <w:widowControl/>
        <w:shd w:val="clear" w:color="auto" w:fill="EEEEEE"/>
        <w:spacing w:before="100" w:beforeAutospacing="1" w:after="100" w:afterAutospacing="1" w:line="750" w:lineRule="atLeast"/>
        <w:jc w:val="center"/>
        <w:rPr>
          <w:rFonts w:ascii="微软雅黑" w:eastAsia="微软雅黑" w:hAnsi="微软雅黑" w:cs="宋体"/>
          <w:color w:val="3069B8"/>
          <w:kern w:val="0"/>
          <w:sz w:val="30"/>
          <w:szCs w:val="30"/>
        </w:rPr>
      </w:pPr>
      <w:r w:rsidRPr="009E20CB">
        <w:rPr>
          <w:rFonts w:ascii="微软雅黑" w:eastAsia="微软雅黑" w:hAnsi="微软雅黑" w:cs="宋体" w:hint="eastAsia"/>
          <w:color w:val="3069B8"/>
          <w:kern w:val="0"/>
          <w:sz w:val="30"/>
          <w:szCs w:val="30"/>
        </w:rPr>
        <w:t>陕西省物价局、陕西省卫生和计划生育委员会、陕西省人力资源和社会保障厅关于2018年新增和修订部分医疗服务项目价格的通知</w:t>
      </w:r>
      <w:r w:rsidRPr="009E20CB">
        <w:rPr>
          <w:rFonts w:ascii="微软雅黑" w:eastAsia="微软雅黑" w:hAnsi="微软雅黑" w:cs="宋体" w:hint="eastAsia"/>
          <w:color w:val="3069B8"/>
          <w:kern w:val="0"/>
          <w:sz w:val="30"/>
          <w:szCs w:val="30"/>
        </w:rPr>
        <w:br/>
        <w:t>陕</w:t>
      </w:r>
      <w:proofErr w:type="gramStart"/>
      <w:r w:rsidRPr="009E20CB">
        <w:rPr>
          <w:rFonts w:ascii="微软雅黑" w:eastAsia="微软雅黑" w:hAnsi="微软雅黑" w:cs="宋体" w:hint="eastAsia"/>
          <w:color w:val="3069B8"/>
          <w:kern w:val="0"/>
          <w:sz w:val="30"/>
          <w:szCs w:val="30"/>
        </w:rPr>
        <w:t>价服发</w:t>
      </w:r>
      <w:proofErr w:type="gramEnd"/>
      <w:r w:rsidRPr="009E20CB">
        <w:rPr>
          <w:rFonts w:ascii="微软雅黑" w:eastAsia="微软雅黑" w:hAnsi="微软雅黑" w:cs="宋体" w:hint="eastAsia"/>
          <w:color w:val="3069B8"/>
          <w:kern w:val="0"/>
          <w:sz w:val="30"/>
          <w:szCs w:val="30"/>
        </w:rPr>
        <w:t>〔2018〕81号</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各设区市物价局、卫生计生委（局）、人力资源社会保障局，杨凌示范区发展改革局、社会事业局、人力资源社会保障局，韩城市物价局、卫生计生局、人力资源社会保障局，神木市、府谷县物价局、卫生计生局、人力资源社会保障局，有关医疗机构：</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为规范医疗服务收费行为，促进医疗新技术的应用，根据国家发展改革委、卫生计生委、人力资源社会保障部、财政部《关于印发推进医疗服务价格改革意见的通知》（</w:t>
      </w:r>
      <w:proofErr w:type="gramStart"/>
      <w:r w:rsidRPr="009E20CB">
        <w:rPr>
          <w:rFonts w:ascii="微软雅黑" w:eastAsia="微软雅黑" w:hAnsi="微软雅黑" w:cs="宋体" w:hint="eastAsia"/>
          <w:color w:val="000000"/>
          <w:kern w:val="0"/>
          <w:sz w:val="24"/>
          <w:szCs w:val="24"/>
        </w:rPr>
        <w:t>发改价格</w:t>
      </w:r>
      <w:proofErr w:type="gramEnd"/>
      <w:r w:rsidRPr="009E20CB">
        <w:rPr>
          <w:rFonts w:ascii="微软雅黑" w:eastAsia="微软雅黑" w:hAnsi="微软雅黑" w:cs="宋体" w:hint="eastAsia"/>
          <w:color w:val="000000"/>
          <w:kern w:val="0"/>
          <w:sz w:val="24"/>
          <w:szCs w:val="24"/>
        </w:rPr>
        <w:t>〔2016〕1431号）精神，结合我省医疗机构新诊疗技术的开展及《陕西省城市公立医院医疗服务项目价格（2017版）》执行情况，我们在专家论证和动态监测的基础上，新增和修订了部分医疗服务项目价格（见附件）。现就有关事项通知如下：</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一、本次新增、修订的医疗服务项目价格共91项，其中新增项目价格37项（</w:t>
      </w:r>
      <w:proofErr w:type="gramStart"/>
      <w:r w:rsidRPr="009E20CB">
        <w:rPr>
          <w:rFonts w:ascii="微软雅黑" w:eastAsia="微软雅黑" w:hAnsi="微软雅黑" w:cs="宋体" w:hint="eastAsia"/>
          <w:color w:val="000000"/>
          <w:kern w:val="0"/>
          <w:sz w:val="24"/>
          <w:szCs w:val="24"/>
        </w:rPr>
        <w:t>含子项目</w:t>
      </w:r>
      <w:proofErr w:type="gramEnd"/>
      <w:r w:rsidRPr="009E20CB">
        <w:rPr>
          <w:rFonts w:ascii="微软雅黑" w:eastAsia="微软雅黑" w:hAnsi="微软雅黑" w:cs="宋体" w:hint="eastAsia"/>
          <w:color w:val="000000"/>
          <w:kern w:val="0"/>
          <w:sz w:val="24"/>
          <w:szCs w:val="24"/>
        </w:rPr>
        <w:t>19项，市场调节价项目4项），修订规范项目价格53项，取消项目价格1项；新增修订特殊卫生材料库9类耗材；对手术治疗类、经血管介入诊疗类的总说明进行了修订。</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lastRenderedPageBreak/>
        <w:t>二、《陕西省城市公立医院医疗服务项目价格（2017版）》在我省城市公立医院已执行一年多，其中增加、修订、取消的50项项目价格经论证在全省公立医院执行，详见附件备注栏。2017年修订的《陕西省医疗服务项目特殊卫生材料库》可在全省公立医院执行。</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三、本通知</w:t>
      </w:r>
      <w:proofErr w:type="gramStart"/>
      <w:r w:rsidRPr="009E20CB">
        <w:rPr>
          <w:rFonts w:ascii="微软雅黑" w:eastAsia="微软雅黑" w:hAnsi="微软雅黑" w:cs="宋体" w:hint="eastAsia"/>
          <w:color w:val="000000"/>
          <w:kern w:val="0"/>
          <w:sz w:val="24"/>
          <w:szCs w:val="24"/>
        </w:rPr>
        <w:t>中项目</w:t>
      </w:r>
      <w:proofErr w:type="gramEnd"/>
      <w:r w:rsidRPr="009E20CB">
        <w:rPr>
          <w:rFonts w:ascii="微软雅黑" w:eastAsia="微软雅黑" w:hAnsi="微软雅黑" w:cs="宋体" w:hint="eastAsia"/>
          <w:color w:val="000000"/>
          <w:kern w:val="0"/>
          <w:sz w:val="24"/>
          <w:szCs w:val="24"/>
        </w:rPr>
        <w:t>价格为全省城市公立医院执行的最高限价，各县（市、区）价格、卫生计生、人力资源社会保障部门可在省定最高限价</w:t>
      </w:r>
      <w:proofErr w:type="gramStart"/>
      <w:r w:rsidRPr="009E20CB">
        <w:rPr>
          <w:rFonts w:ascii="微软雅黑" w:eastAsia="微软雅黑" w:hAnsi="微软雅黑" w:cs="宋体" w:hint="eastAsia"/>
          <w:color w:val="000000"/>
          <w:kern w:val="0"/>
          <w:sz w:val="24"/>
          <w:szCs w:val="24"/>
        </w:rPr>
        <w:t>内结合</w:t>
      </w:r>
      <w:proofErr w:type="gramEnd"/>
      <w:r w:rsidRPr="009E20CB">
        <w:rPr>
          <w:rFonts w:ascii="微软雅黑" w:eastAsia="微软雅黑" w:hAnsi="微软雅黑" w:cs="宋体" w:hint="eastAsia"/>
          <w:color w:val="000000"/>
          <w:kern w:val="0"/>
          <w:sz w:val="24"/>
          <w:szCs w:val="24"/>
        </w:rPr>
        <w:t>当地实际，制</w:t>
      </w:r>
      <w:proofErr w:type="gramStart"/>
      <w:r w:rsidRPr="009E20CB">
        <w:rPr>
          <w:rFonts w:ascii="微软雅黑" w:eastAsia="微软雅黑" w:hAnsi="微软雅黑" w:cs="宋体" w:hint="eastAsia"/>
          <w:color w:val="000000"/>
          <w:kern w:val="0"/>
          <w:sz w:val="24"/>
          <w:szCs w:val="24"/>
        </w:rPr>
        <w:t>定本县</w:t>
      </w:r>
      <w:proofErr w:type="gramEnd"/>
      <w:r w:rsidRPr="009E20CB">
        <w:rPr>
          <w:rFonts w:ascii="微软雅黑" w:eastAsia="微软雅黑" w:hAnsi="微软雅黑" w:cs="宋体" w:hint="eastAsia"/>
          <w:color w:val="000000"/>
          <w:kern w:val="0"/>
          <w:sz w:val="24"/>
          <w:szCs w:val="24"/>
        </w:rPr>
        <w:t>公立医院相应级别具体价格。</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四、各医疗机构要严格执行医疗服务价格政策，认真落实价格公示制度，及时变更公示内容，严禁擅自设立收费项目、提高收费标准或分解项目收费。各级价格、卫生计生、人力资源社会保障主管部门要在各自职责范围内加强监督检查，确保政策落实到位。</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五、本通知自2018年9月1日起执行。现行医疗服务项目价格中的相关项目价格与本通知不符的一律以本通知为准。附件中带“*”号的项目为2018年新增项目，其项目价格试行一年，到期后根据国家政策及临床应用情况重新核定。</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bookmarkStart w:id="0" w:name="_GoBack"/>
      <w:bookmarkEnd w:id="0"/>
      <w:r w:rsidRPr="009E20CB">
        <w:rPr>
          <w:rFonts w:ascii="微软雅黑" w:eastAsia="微软雅黑" w:hAnsi="微软雅黑" w:cs="宋体" w:hint="eastAsia"/>
          <w:color w:val="000000"/>
          <w:kern w:val="0"/>
          <w:sz w:val="24"/>
          <w:szCs w:val="24"/>
        </w:rPr>
        <w:t>附件：1.《陕西省医疗服务项目价格》（新增修订手术部分）</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           2.《陕西省医疗服务项目价格》（新增修订其他部分）</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           3.《陕西省医疗服务项目价格》（取消手术部分）</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t>           4.《陕西省医疗服务项目价格》（取消其他部分）</w:t>
      </w:r>
    </w:p>
    <w:p w:rsidR="009E20CB" w:rsidRPr="009E20CB" w:rsidRDefault="009E20CB"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r w:rsidRPr="009E20CB">
        <w:rPr>
          <w:rFonts w:ascii="微软雅黑" w:eastAsia="微软雅黑" w:hAnsi="微软雅黑" w:cs="宋体" w:hint="eastAsia"/>
          <w:color w:val="000000"/>
          <w:kern w:val="0"/>
          <w:sz w:val="24"/>
          <w:szCs w:val="24"/>
        </w:rPr>
        <w:lastRenderedPageBreak/>
        <w:t>           5.《陕西省医疗服务项目特殊卫生材料库》（新增修订部分）</w:t>
      </w:r>
    </w:p>
    <w:p w:rsidR="009E20CB" w:rsidRPr="009E20CB" w:rsidRDefault="008A5079" w:rsidP="009E20CB">
      <w:pPr>
        <w:widowControl/>
        <w:shd w:val="clear" w:color="auto" w:fill="F8FBFF"/>
        <w:spacing w:before="100" w:beforeAutospacing="1" w:after="100" w:afterAutospacing="1" w:line="600" w:lineRule="atLeast"/>
        <w:ind w:firstLine="480"/>
        <w:jc w:val="left"/>
        <w:rPr>
          <w:rFonts w:ascii="微软雅黑" w:eastAsia="微软雅黑" w:hAnsi="微软雅黑" w:cs="宋体"/>
          <w:color w:val="000000"/>
          <w:kern w:val="0"/>
          <w:sz w:val="24"/>
          <w:szCs w:val="24"/>
        </w:rPr>
      </w:pPr>
      <w:hyperlink r:id="rId7" w:history="1">
        <w:r w:rsidR="009E20CB" w:rsidRPr="009E20CB">
          <w:rPr>
            <w:rFonts w:ascii="微软雅黑" w:eastAsia="微软雅黑" w:hAnsi="微软雅黑" w:cs="宋体"/>
            <w:color w:val="0000FF"/>
            <w:kern w:val="0"/>
            <w:sz w:val="24"/>
            <w:szCs w:val="24"/>
          </w:rPr>
          <w:t>          点击下载</w:t>
        </w:r>
      </w:hyperlink>
    </w:p>
    <w:p w:rsidR="0053006D" w:rsidRDefault="0053006D"/>
    <w:sectPr w:rsidR="0053006D" w:rsidSect="008A5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C66" w:rsidRDefault="00742C66" w:rsidP="00B034A0">
      <w:r>
        <w:separator/>
      </w:r>
    </w:p>
  </w:endnote>
  <w:endnote w:type="continuationSeparator" w:id="0">
    <w:p w:rsidR="00742C66" w:rsidRDefault="00742C66" w:rsidP="00B03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C66" w:rsidRDefault="00742C66" w:rsidP="00B034A0">
      <w:r>
        <w:separator/>
      </w:r>
    </w:p>
  </w:footnote>
  <w:footnote w:type="continuationSeparator" w:id="0">
    <w:p w:rsidR="00742C66" w:rsidRDefault="00742C66" w:rsidP="00B034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251CF"/>
    <w:multiLevelType w:val="multilevel"/>
    <w:tmpl w:val="86B6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49D"/>
    <w:rsid w:val="0053006D"/>
    <w:rsid w:val="00742C66"/>
    <w:rsid w:val="008A5079"/>
    <w:rsid w:val="009E20CB"/>
    <w:rsid w:val="00B034A0"/>
    <w:rsid w:val="00DB2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34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34A0"/>
    <w:rPr>
      <w:sz w:val="18"/>
      <w:szCs w:val="18"/>
    </w:rPr>
  </w:style>
  <w:style w:type="paragraph" w:styleId="a4">
    <w:name w:val="footer"/>
    <w:basedOn w:val="a"/>
    <w:link w:val="Char0"/>
    <w:uiPriority w:val="99"/>
    <w:semiHidden/>
    <w:unhideWhenUsed/>
    <w:rsid w:val="00B034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34A0"/>
    <w:rPr>
      <w:sz w:val="18"/>
      <w:szCs w:val="18"/>
    </w:rPr>
  </w:style>
</w:styles>
</file>

<file path=word/webSettings.xml><?xml version="1.0" encoding="utf-8"?>
<w:webSettings xmlns:r="http://schemas.openxmlformats.org/officeDocument/2006/relationships" xmlns:w="http://schemas.openxmlformats.org/wordprocessingml/2006/main">
  <w:divs>
    <w:div w:id="1069959794">
      <w:bodyDiv w:val="1"/>
      <w:marLeft w:val="0"/>
      <w:marRight w:val="0"/>
      <w:marTop w:val="0"/>
      <w:marBottom w:val="0"/>
      <w:divBdr>
        <w:top w:val="none" w:sz="0" w:space="0" w:color="auto"/>
        <w:left w:val="none" w:sz="0" w:space="0" w:color="auto"/>
        <w:bottom w:val="none" w:sz="0" w:space="0" w:color="auto"/>
        <w:right w:val="none" w:sz="0" w:space="0" w:color="auto"/>
      </w:divBdr>
      <w:divsChild>
        <w:div w:id="1438058892">
          <w:marLeft w:val="0"/>
          <w:marRight w:val="0"/>
          <w:marTop w:val="0"/>
          <w:marBottom w:val="0"/>
          <w:divBdr>
            <w:top w:val="none" w:sz="0" w:space="0" w:color="auto"/>
            <w:left w:val="none" w:sz="0" w:space="0" w:color="auto"/>
            <w:bottom w:val="none" w:sz="0" w:space="0" w:color="auto"/>
            <w:right w:val="none" w:sz="0" w:space="0" w:color="auto"/>
          </w:divBdr>
          <w:divsChild>
            <w:div w:id="1589263797">
              <w:marLeft w:val="0"/>
              <w:marRight w:val="0"/>
              <w:marTop w:val="0"/>
              <w:marBottom w:val="0"/>
              <w:divBdr>
                <w:top w:val="none" w:sz="0" w:space="0" w:color="auto"/>
                <w:left w:val="none" w:sz="0" w:space="0" w:color="auto"/>
                <w:bottom w:val="none" w:sz="0" w:space="0" w:color="auto"/>
                <w:right w:val="none" w:sz="0" w:space="0" w:color="auto"/>
              </w:divBdr>
              <w:divsChild>
                <w:div w:id="711468414">
                  <w:marLeft w:val="0"/>
                  <w:marRight w:val="0"/>
                  <w:marTop w:val="0"/>
                  <w:marBottom w:val="0"/>
                  <w:divBdr>
                    <w:top w:val="none" w:sz="0" w:space="0" w:color="auto"/>
                    <w:left w:val="none" w:sz="0" w:space="0" w:color="auto"/>
                    <w:bottom w:val="single" w:sz="6" w:space="0" w:color="DCDCDC"/>
                    <w:right w:val="none" w:sz="0" w:space="0" w:color="auto"/>
                  </w:divBdr>
                </w:div>
                <w:div w:id="1286809762">
                  <w:marLeft w:val="0"/>
                  <w:marRight w:val="0"/>
                  <w:marTop w:val="300"/>
                  <w:marBottom w:val="540"/>
                  <w:divBdr>
                    <w:top w:val="none" w:sz="0" w:space="0" w:color="auto"/>
                    <w:left w:val="none" w:sz="0" w:space="0" w:color="auto"/>
                    <w:bottom w:val="none" w:sz="0" w:space="0" w:color="auto"/>
                    <w:right w:val="none" w:sz="0" w:space="0" w:color="auto"/>
                  </w:divBdr>
                </w:div>
                <w:div w:id="14578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nprice.gov.cn/uploadfiles/files/2018081615522726.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Du</dc:creator>
  <cp:keywords/>
  <dc:description/>
  <cp:lastModifiedBy>Administrator</cp:lastModifiedBy>
  <cp:revision>5</cp:revision>
  <dcterms:created xsi:type="dcterms:W3CDTF">2018-08-16T08:24:00Z</dcterms:created>
  <dcterms:modified xsi:type="dcterms:W3CDTF">2018-08-21T04:14:00Z</dcterms:modified>
</cp:coreProperties>
</file>