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附件</w:t>
      </w:r>
      <w:r>
        <w:rPr>
          <w:rFonts w:ascii="Helvetica" w:hAnsi="Helvetica" w:cs="Arial"/>
          <w:color w:val="333333"/>
          <w:sz w:val="21"/>
          <w:szCs w:val="21"/>
        </w:rPr>
        <w:t xml:space="preserve">1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jc w:val="center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2018</w:t>
      </w:r>
      <w:r>
        <w:rPr>
          <w:rFonts w:ascii="Helvetica" w:hAnsi="Helvetica" w:cs="Arial"/>
          <w:color w:val="333333"/>
          <w:sz w:val="21"/>
          <w:szCs w:val="21"/>
        </w:rPr>
        <w:t>年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卫生领域评选办法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jc w:val="center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第一章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总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则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第一条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为加快卫生计生事业发展，推进健康西安建设，在卫生计生系统营造尊重劳动、尊重知识、尊重人才、尊重创造的良好氛围，充分激发全市卫生计生系统人才服务西安经济社会发展的积极性，根据《西安市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计划实施办法》（市办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字〔</w:t>
      </w:r>
      <w:r>
        <w:rPr>
          <w:rFonts w:ascii="Helvetica" w:hAnsi="Helvetica" w:cs="Arial"/>
          <w:color w:val="333333"/>
          <w:sz w:val="21"/>
          <w:szCs w:val="21"/>
        </w:rPr>
        <w:t>2018</w:t>
      </w:r>
      <w:r>
        <w:rPr>
          <w:rFonts w:ascii="Helvetica" w:hAnsi="Helvetica" w:cs="Arial"/>
          <w:color w:val="333333"/>
          <w:sz w:val="21"/>
          <w:szCs w:val="21"/>
        </w:rPr>
        <w:t>〕</w:t>
      </w:r>
      <w:r>
        <w:rPr>
          <w:rFonts w:ascii="Helvetica" w:hAnsi="Helvetica" w:cs="Arial"/>
          <w:color w:val="333333"/>
          <w:sz w:val="21"/>
          <w:szCs w:val="21"/>
        </w:rPr>
        <w:t>48</w:t>
      </w:r>
      <w:r>
        <w:rPr>
          <w:rFonts w:ascii="Helvetica" w:hAnsi="Helvetica" w:cs="Arial"/>
          <w:color w:val="333333"/>
          <w:sz w:val="21"/>
          <w:szCs w:val="21"/>
        </w:rPr>
        <w:t>号），特制定本办法。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第二条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评选工作坚持公开、公平、公正的原则，充分体现广泛性、先进性和代表性。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jc w:val="center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第二章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评选范围和对象条件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第三条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评选范围。专业水平高、创新能力强、工作业绩突出的西安市辖区内各医疗卫生机构优秀领军人才。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第四条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参评对象条件。申报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（卫生领域）人员应具备以下条件：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（一）热爱祖国，坚持中国共产党的领导，贯彻党的路线、方针、政策。遵纪守法，作风正派，廉洁从业，积极践行社会主义核心价值观。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（二）专业技术人员应具有中级以上职称，管理人员应具有本科以上学历。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除以上条件外，还应具备下列条件之一：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（一）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获得市级奖励项目，并为第一完成者；或获省、部级科技进步二等奖的前两名主要完成者，或三等奖的第一完成者。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（二）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近五年在医药卫生实践和理论研究中有创造性成果，具有重大科学价值或显著的社会效益及经济效益，达到国内领先水平，得到国内外公认，在国外有影响力的刊物上发表论文。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（三）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在科技成果的推广、开发中成绩突出，具有显著的社会效益和经济效益，在国内同行中享有较高声誉。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（四）长期在医疗卫生第一线工作，医德高尚，医术精良，在群众中享有较高声誉；或在重大公共卫生事件救援中表现突出，或在本专业领域成绩突出并得到国内同行公认。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lastRenderedPageBreak/>
        <w:t>（五）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在卫生事业管理工作中，能根据国家卫生政策，运用现代科学管理理论，创造出一套切实可行的科学管理方法和具体措施，经实践检验，能够取得显著的社会效益和经济效益，在国内同行业中处于领先地位。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（六）在教学方法、教材编写、高级人才培养等方面成绩卓著，得到同行专家公认；获得国家教育部教学成果奖；获奖等级略低但多次获奖；教书育人模范。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jc w:val="center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第三章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评选机构和工作程序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第五条</w:t>
      </w:r>
      <w:r>
        <w:rPr>
          <w:rFonts w:ascii="Helvetica" w:hAnsi="Helvetica" w:cs="Arial"/>
          <w:color w:val="333333"/>
          <w:sz w:val="21"/>
          <w:szCs w:val="21"/>
        </w:rPr>
        <w:t xml:space="preserve"> 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（卫生领域）评选工作在市委人才工作领导小组领导下开展，由市卫计委具体承办。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第六条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市卫计委成立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（卫生领域）评选工作领导小组（以下简称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领导小组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），组长由市卫计委主要领导担任，副组长由市卫计委相关领导担任；成员由市卫计委相关处室负责人组成。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领导小组负责审定评选工作方案、研究确定人选，指导和协调评选工作相关事宜。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第七条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领导小组下设办公室，办公室主任由市卫计委分管领导兼任。办公室具体承办评选工作，完成领导小组交办的其他工作。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第八条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评选工作按照以下程序进行：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（一）所在单位推荐。被推荐人选由所在单位集体研究推荐，并经所在单位张榜公示无异议（包括单位聘用制人员）。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（二）主管部门初审。推荐人选上级主管部门组织对申报材料进行初审，确认参评资格。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（三）承办单位审核。市卫计委成立专家评审委员会进行综合评审，提出候选人名单，形成评审工作报告。领导小组根据专家评审委员会意见，研究确定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（卫生领域）人选，并报市委人才办复审。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（四）公示考察。</w:t>
      </w:r>
      <w:r>
        <w:rPr>
          <w:rFonts w:ascii="Helvetica" w:hAnsi="Helvetica" w:cs="Arial"/>
          <w:color w:val="333333"/>
          <w:sz w:val="21"/>
          <w:szCs w:val="21"/>
        </w:rPr>
        <w:t>“</w:t>
      </w:r>
      <w:r>
        <w:rPr>
          <w:rFonts w:ascii="Helvetica" w:hAnsi="Helvetica" w:cs="Arial"/>
          <w:color w:val="333333"/>
          <w:sz w:val="21"/>
          <w:szCs w:val="21"/>
        </w:rPr>
        <w:t>西安之星</w:t>
      </w:r>
      <w:r>
        <w:rPr>
          <w:rFonts w:ascii="Helvetica" w:hAnsi="Helvetica" w:cs="Arial"/>
          <w:color w:val="333333"/>
          <w:sz w:val="21"/>
          <w:szCs w:val="21"/>
        </w:rPr>
        <w:t>”</w:t>
      </w:r>
      <w:r>
        <w:rPr>
          <w:rFonts w:ascii="Helvetica" w:hAnsi="Helvetica" w:cs="Arial"/>
          <w:color w:val="333333"/>
          <w:sz w:val="21"/>
          <w:szCs w:val="21"/>
        </w:rPr>
        <w:t>（卫生领域）人选确定后，在全市范围公示，公示期不少于</w:t>
      </w:r>
      <w:r>
        <w:rPr>
          <w:rFonts w:ascii="Helvetica" w:hAnsi="Helvetica" w:cs="Arial"/>
          <w:color w:val="333333"/>
          <w:sz w:val="21"/>
          <w:szCs w:val="21"/>
        </w:rPr>
        <w:t>5</w:t>
      </w:r>
      <w:r>
        <w:rPr>
          <w:rFonts w:ascii="Helvetica" w:hAnsi="Helvetica" w:cs="Arial"/>
          <w:color w:val="333333"/>
          <w:sz w:val="21"/>
          <w:szCs w:val="21"/>
        </w:rPr>
        <w:t>个工作日。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公示无异议者，报市委、市政府批准并命名表彰。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jc w:val="center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第四章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附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Fonts w:ascii="Helvetica" w:hAnsi="Helvetica" w:cs="Arial"/>
          <w:color w:val="333333"/>
          <w:sz w:val="21"/>
          <w:szCs w:val="21"/>
        </w:rPr>
        <w:t>则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t>第九条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本办法由市卫计委负责解释。</w:t>
      </w:r>
      <w:r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36629B" w:rsidRDefault="0036629B" w:rsidP="0036629B">
      <w:pPr>
        <w:pStyle w:val="a5"/>
        <w:shd w:val="clear" w:color="auto" w:fill="FFFFFF"/>
        <w:spacing w:line="360" w:lineRule="atLeast"/>
        <w:ind w:firstLine="480"/>
        <w:rPr>
          <w:rFonts w:ascii="Helvetica" w:hAnsi="Helvetica" w:cs="Arial"/>
          <w:color w:val="333333"/>
          <w:sz w:val="21"/>
          <w:szCs w:val="21"/>
        </w:rPr>
      </w:pPr>
      <w:r>
        <w:rPr>
          <w:rFonts w:ascii="Helvetica" w:hAnsi="Helvetica" w:cs="Arial"/>
          <w:color w:val="333333"/>
          <w:sz w:val="21"/>
          <w:szCs w:val="21"/>
        </w:rPr>
        <w:lastRenderedPageBreak/>
        <w:t>第十条</w:t>
      </w:r>
      <w:r>
        <w:rPr>
          <w:rFonts w:ascii="Helvetica" w:hAnsi="Helvetica" w:cs="Arial"/>
          <w:color w:val="333333"/>
          <w:sz w:val="21"/>
          <w:szCs w:val="21"/>
        </w:rPr>
        <w:t xml:space="preserve">  </w:t>
      </w:r>
      <w:r>
        <w:rPr>
          <w:rFonts w:ascii="Helvetica" w:hAnsi="Helvetica" w:cs="Arial"/>
          <w:color w:val="333333"/>
          <w:sz w:val="21"/>
          <w:szCs w:val="21"/>
        </w:rPr>
        <w:t>本办法自发布之日起施行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29B" w:rsidRDefault="0036629B" w:rsidP="0036629B">
      <w:pPr>
        <w:spacing w:after="0"/>
      </w:pPr>
      <w:r>
        <w:separator/>
      </w:r>
    </w:p>
  </w:endnote>
  <w:endnote w:type="continuationSeparator" w:id="0">
    <w:p w:rsidR="0036629B" w:rsidRDefault="0036629B" w:rsidP="003662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29B" w:rsidRDefault="0036629B" w:rsidP="0036629B">
      <w:pPr>
        <w:spacing w:after="0"/>
      </w:pPr>
      <w:r>
        <w:separator/>
      </w:r>
    </w:p>
  </w:footnote>
  <w:footnote w:type="continuationSeparator" w:id="0">
    <w:p w:rsidR="0036629B" w:rsidRDefault="0036629B" w:rsidP="003662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629B"/>
    <w:rsid w:val="003D37D8"/>
    <w:rsid w:val="00426133"/>
    <w:rsid w:val="004358AB"/>
    <w:rsid w:val="008B7726"/>
    <w:rsid w:val="00D31D50"/>
    <w:rsid w:val="00EC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2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2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2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29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6629B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244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4833">
                              <w:marLeft w:val="30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2018-05-24T02:14:00Z</dcterms:modified>
</cp:coreProperties>
</file>