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74" w:rsidRPr="00E37431" w:rsidRDefault="00352D95" w:rsidP="00170A74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基本预防方案</w:t>
      </w:r>
    </w:p>
    <w:p w:rsidR="00170A74" w:rsidRPr="00C33370" w:rsidRDefault="00352D95" w:rsidP="00170A74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</w:t>
      </w:r>
      <w:r w:rsidR="00170A74" w:rsidRPr="00C33370">
        <w:rPr>
          <w:rFonts w:hint="eastAsia"/>
          <w:b/>
          <w:sz w:val="32"/>
          <w:szCs w:val="32"/>
        </w:rPr>
        <w:t>、</w:t>
      </w:r>
      <w:r w:rsidR="00170A74" w:rsidRPr="00C33370">
        <w:rPr>
          <w:b/>
          <w:sz w:val="32"/>
          <w:szCs w:val="32"/>
        </w:rPr>
        <w:t>VTE</w:t>
      </w:r>
      <w:r w:rsidR="00170A74" w:rsidRPr="00C33370">
        <w:rPr>
          <w:rFonts w:hint="eastAsia"/>
          <w:b/>
          <w:sz w:val="32"/>
          <w:szCs w:val="32"/>
        </w:rPr>
        <w:t>预防方案</w:t>
      </w:r>
    </w:p>
    <w:p w:rsidR="00170A74" w:rsidRPr="007E24A4" w:rsidRDefault="00170A74" w:rsidP="00170A7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在排除出血风险，了解物理预防禁忌因素前提下，</w:t>
      </w:r>
      <w:r w:rsidRPr="007E24A4">
        <w:rPr>
          <w:rFonts w:hint="eastAsia"/>
          <w:sz w:val="32"/>
          <w:szCs w:val="32"/>
        </w:rPr>
        <w:t>所有中危和高危患者需接受抗凝治疗：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1E0"/>
      </w:tblPr>
      <w:tblGrid>
        <w:gridCol w:w="1908"/>
        <w:gridCol w:w="4320"/>
        <w:gridCol w:w="2700"/>
      </w:tblGrid>
      <w:tr w:rsidR="00170A74" w:rsidRPr="00C44F69">
        <w:tc>
          <w:tcPr>
            <w:tcW w:w="1908" w:type="dxa"/>
            <w:tcBorders>
              <w:top w:val="single" w:sz="4" w:space="0" w:color="auto"/>
              <w:left w:val="nil"/>
              <w:right w:val="nil"/>
            </w:tcBorders>
            <w:shd w:val="clear" w:color="auto" w:fill="33CCCC"/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Caprini评分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right w:val="nil"/>
            </w:tcBorders>
            <w:shd w:val="clear" w:color="auto" w:fill="33CCCC"/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预防方案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right w:val="nil"/>
            </w:tcBorders>
            <w:shd w:val="clear" w:color="auto" w:fill="33CCCC"/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170A74" w:rsidRPr="00C44F69"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:rsidR="00170A74" w:rsidRPr="00C44F69" w:rsidRDefault="00C12761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0-1</w:t>
            </w:r>
          </w:p>
        </w:tc>
        <w:tc>
          <w:tcPr>
            <w:tcW w:w="4320" w:type="dxa"/>
            <w:tcBorders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物理预防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住院期间</w:t>
            </w:r>
          </w:p>
        </w:tc>
      </w:tr>
      <w:tr w:rsidR="00170A74" w:rsidRPr="00C44F69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C12761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2</w:t>
            </w:r>
            <w:r w:rsidR="00170A74" w:rsidRPr="00C44F69">
              <w:rPr>
                <w:rFonts w:ascii="宋体" w:hAnsi="宋体"/>
                <w:szCs w:val="21"/>
              </w:rPr>
              <w:t>-4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物理</w:t>
            </w:r>
            <w:r w:rsidR="00C12761" w:rsidRPr="00C44F69">
              <w:rPr>
                <w:rFonts w:ascii="宋体" w:hAnsi="宋体" w:hint="eastAsia"/>
                <w:szCs w:val="21"/>
              </w:rPr>
              <w:t>预防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住院期间</w:t>
            </w:r>
          </w:p>
        </w:tc>
      </w:tr>
      <w:tr w:rsidR="00170A74" w:rsidRPr="00C44F69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/>
                <w:szCs w:val="21"/>
              </w:rPr>
              <w:t>5-8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物理</w:t>
            </w:r>
            <w:r w:rsidRPr="00C44F69">
              <w:rPr>
                <w:rFonts w:ascii="宋体" w:hAnsi="宋体"/>
                <w:szCs w:val="21"/>
              </w:rPr>
              <w:t>+</w:t>
            </w:r>
            <w:r w:rsidRPr="00C44F69">
              <w:rPr>
                <w:rFonts w:ascii="宋体" w:hAnsi="宋体" w:hint="eastAsia"/>
                <w:szCs w:val="21"/>
              </w:rPr>
              <w:t>药物（低分子肝素、</w:t>
            </w:r>
            <w:r w:rsidR="002413F3" w:rsidRPr="00C44F69">
              <w:rPr>
                <w:rFonts w:ascii="宋体" w:hAnsi="宋体"/>
                <w:szCs w:val="21"/>
              </w:rPr>
              <w:fldChar w:fldCharType="begin"/>
            </w:r>
            <w:r w:rsidRPr="00C44F69">
              <w:rPr>
                <w:rFonts w:ascii="宋体" w:hAnsi="宋体"/>
                <w:szCs w:val="21"/>
              </w:rPr>
              <w:instrText xml:space="preserve"> = 10 \* ROMAN </w:instrText>
            </w:r>
            <w:r w:rsidR="002413F3" w:rsidRPr="00C44F69">
              <w:rPr>
                <w:rFonts w:ascii="宋体" w:hAnsi="宋体"/>
                <w:szCs w:val="21"/>
              </w:rPr>
              <w:fldChar w:fldCharType="separate"/>
            </w:r>
            <w:r w:rsidRPr="00C44F69">
              <w:rPr>
                <w:rFonts w:ascii="宋体" w:hAnsi="宋体"/>
                <w:noProof/>
                <w:szCs w:val="21"/>
              </w:rPr>
              <w:t>X</w:t>
            </w:r>
            <w:r w:rsidR="002413F3" w:rsidRPr="00C44F69">
              <w:rPr>
                <w:rFonts w:ascii="宋体" w:hAnsi="宋体"/>
                <w:szCs w:val="21"/>
              </w:rPr>
              <w:fldChar w:fldCharType="end"/>
            </w:r>
            <w:r w:rsidRPr="00C44F69">
              <w:rPr>
                <w:rFonts w:ascii="宋体" w:hAnsi="宋体"/>
                <w:szCs w:val="21"/>
              </w:rPr>
              <w:t>a</w:t>
            </w:r>
            <w:r w:rsidRPr="00C44F69">
              <w:rPr>
                <w:rFonts w:ascii="宋体" w:hAnsi="宋体" w:hint="eastAsia"/>
                <w:szCs w:val="21"/>
              </w:rPr>
              <w:t>因子拮抗剂）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70A74" w:rsidRPr="00C44F69" w:rsidRDefault="00F51F78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术前≥</w:t>
            </w:r>
            <w:r w:rsidRPr="00C44F69">
              <w:rPr>
                <w:rFonts w:ascii="宋体" w:hAnsi="宋体"/>
                <w:bCs/>
                <w:color w:val="FF0000"/>
                <w:szCs w:val="21"/>
              </w:rPr>
              <w:t>12h</w:t>
            </w: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或术后≥</w:t>
            </w:r>
            <w:r w:rsidRPr="00C44F69">
              <w:rPr>
                <w:rFonts w:ascii="宋体" w:hAnsi="宋体"/>
                <w:bCs/>
                <w:color w:val="FF0000"/>
                <w:szCs w:val="21"/>
              </w:rPr>
              <w:t>12h</w:t>
            </w: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开始用药</w:t>
            </w:r>
            <w:r w:rsidR="00170A74" w:rsidRPr="00C44F69">
              <w:rPr>
                <w:rFonts w:ascii="宋体" w:hAnsi="宋体" w:hint="eastAsia"/>
                <w:szCs w:val="21"/>
              </w:rPr>
              <w:t>，</w:t>
            </w:r>
            <w:r w:rsidR="00170A74" w:rsidRPr="00C44F69">
              <w:rPr>
                <w:rFonts w:ascii="宋体" w:hAnsi="宋体"/>
                <w:szCs w:val="21"/>
              </w:rPr>
              <w:t>7-10</w:t>
            </w:r>
            <w:r w:rsidR="00170A74" w:rsidRPr="00C44F69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170A74" w:rsidRPr="00C44F69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A74" w:rsidRPr="00C44F69" w:rsidRDefault="00170A74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/>
                <w:szCs w:val="21"/>
              </w:rPr>
              <w:t>&gt;=9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A74" w:rsidRPr="00C44F69" w:rsidRDefault="00170A74" w:rsidP="00162894">
            <w:pPr>
              <w:rPr>
                <w:rFonts w:ascii="宋体"/>
                <w:szCs w:val="21"/>
              </w:rPr>
            </w:pPr>
            <w:r w:rsidRPr="00C44F69">
              <w:rPr>
                <w:rFonts w:ascii="宋体" w:hAnsi="宋体" w:hint="eastAsia"/>
                <w:szCs w:val="21"/>
              </w:rPr>
              <w:t>物理</w:t>
            </w:r>
            <w:r w:rsidRPr="00C44F69">
              <w:rPr>
                <w:rFonts w:ascii="宋体" w:hAnsi="宋体"/>
                <w:szCs w:val="21"/>
              </w:rPr>
              <w:t>+</w:t>
            </w:r>
            <w:r w:rsidRPr="00C44F69">
              <w:rPr>
                <w:rFonts w:ascii="宋体" w:hAnsi="宋体" w:hint="eastAsia"/>
                <w:szCs w:val="21"/>
              </w:rPr>
              <w:t>药物（低分子肝素、</w:t>
            </w:r>
            <w:r w:rsidR="002413F3" w:rsidRPr="00C44F69">
              <w:rPr>
                <w:rFonts w:ascii="宋体" w:hAnsi="宋体"/>
                <w:szCs w:val="21"/>
              </w:rPr>
              <w:fldChar w:fldCharType="begin"/>
            </w:r>
            <w:r w:rsidRPr="00C44F69">
              <w:rPr>
                <w:rFonts w:ascii="宋体" w:hAnsi="宋体"/>
                <w:szCs w:val="21"/>
              </w:rPr>
              <w:instrText xml:space="preserve"> = 10 \* ROMAN </w:instrText>
            </w:r>
            <w:r w:rsidR="002413F3" w:rsidRPr="00C44F69">
              <w:rPr>
                <w:rFonts w:ascii="宋体" w:hAnsi="宋体"/>
                <w:szCs w:val="21"/>
              </w:rPr>
              <w:fldChar w:fldCharType="separate"/>
            </w:r>
            <w:r w:rsidRPr="00C44F69">
              <w:rPr>
                <w:rFonts w:ascii="宋体" w:hAnsi="宋体"/>
                <w:noProof/>
                <w:szCs w:val="21"/>
              </w:rPr>
              <w:t>X</w:t>
            </w:r>
            <w:r w:rsidR="002413F3" w:rsidRPr="00C44F69">
              <w:rPr>
                <w:rFonts w:ascii="宋体" w:hAnsi="宋体"/>
                <w:szCs w:val="21"/>
              </w:rPr>
              <w:fldChar w:fldCharType="end"/>
            </w:r>
            <w:r w:rsidRPr="00C44F69">
              <w:rPr>
                <w:rFonts w:ascii="宋体" w:hAnsi="宋体"/>
                <w:szCs w:val="21"/>
              </w:rPr>
              <w:t>a</w:t>
            </w:r>
            <w:r w:rsidRPr="00C44F69">
              <w:rPr>
                <w:rFonts w:ascii="宋体" w:hAnsi="宋体" w:hint="eastAsia"/>
                <w:szCs w:val="21"/>
              </w:rPr>
              <w:t>因子拮抗剂）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A74" w:rsidRPr="00C44F69" w:rsidRDefault="00F51F78" w:rsidP="00162894">
            <w:pPr>
              <w:rPr>
                <w:rFonts w:ascii="宋体" w:hAnsi="宋体"/>
                <w:szCs w:val="21"/>
              </w:rPr>
            </w:pP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术前≥</w:t>
            </w:r>
            <w:r w:rsidRPr="00C44F69">
              <w:rPr>
                <w:rFonts w:ascii="宋体" w:hAnsi="宋体"/>
                <w:bCs/>
                <w:color w:val="FF0000"/>
                <w:szCs w:val="21"/>
              </w:rPr>
              <w:t>12h</w:t>
            </w: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或术后≥</w:t>
            </w:r>
            <w:r w:rsidRPr="00C44F69">
              <w:rPr>
                <w:rFonts w:ascii="宋体" w:hAnsi="宋体"/>
                <w:bCs/>
                <w:color w:val="FF0000"/>
                <w:szCs w:val="21"/>
              </w:rPr>
              <w:t>12h</w:t>
            </w:r>
            <w:r w:rsidRPr="00C44F69">
              <w:rPr>
                <w:rFonts w:ascii="宋体" w:hAnsi="宋体" w:hint="eastAsia"/>
                <w:bCs/>
                <w:color w:val="FF0000"/>
                <w:szCs w:val="21"/>
              </w:rPr>
              <w:t>开始用药</w:t>
            </w:r>
            <w:r w:rsidR="00170A74" w:rsidRPr="00C44F69">
              <w:rPr>
                <w:rFonts w:ascii="宋体" w:hAnsi="宋体" w:hint="eastAsia"/>
                <w:szCs w:val="21"/>
              </w:rPr>
              <w:t>，</w:t>
            </w:r>
            <w:r w:rsidR="00170A74" w:rsidRPr="00C44F69">
              <w:rPr>
                <w:rFonts w:ascii="宋体" w:hAnsi="宋体"/>
                <w:szCs w:val="21"/>
              </w:rPr>
              <w:t>30</w:t>
            </w:r>
            <w:r w:rsidR="00170A74" w:rsidRPr="00C44F69">
              <w:rPr>
                <w:rFonts w:ascii="宋体" w:hAnsi="宋体" w:hint="eastAsia"/>
                <w:szCs w:val="21"/>
              </w:rPr>
              <w:t>天</w:t>
            </w:r>
          </w:p>
        </w:tc>
      </w:tr>
    </w:tbl>
    <w:p w:rsidR="00170A74" w:rsidRPr="000D1DA6" w:rsidRDefault="00352D95" w:rsidP="00170A74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="00170A74" w:rsidRPr="000D1DA6">
        <w:rPr>
          <w:rFonts w:ascii="黑体" w:eastAsia="黑体" w:hint="eastAsia"/>
          <w:sz w:val="32"/>
          <w:szCs w:val="32"/>
        </w:rPr>
        <w:t>、预防</w:t>
      </w:r>
      <w:r w:rsidR="00170A74">
        <w:rPr>
          <w:rFonts w:ascii="黑体" w:eastAsia="黑体" w:hint="eastAsia"/>
          <w:sz w:val="32"/>
          <w:szCs w:val="32"/>
        </w:rPr>
        <w:t>措施简介</w:t>
      </w:r>
    </w:p>
    <w:p w:rsidR="00170A74" w:rsidRPr="00B05FEF" w:rsidRDefault="00170A74" w:rsidP="00170A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 w:rsidRPr="00B05FEF">
        <w:rPr>
          <w:rFonts w:hint="eastAsia"/>
          <w:sz w:val="32"/>
          <w:szCs w:val="32"/>
        </w:rPr>
        <w:t>基本预防</w:t>
      </w:r>
    </w:p>
    <w:p w:rsidR="00170A74" w:rsidRPr="00E06F19" w:rsidRDefault="002413F3" w:rsidP="00170A74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 w:rsidR="00170A74">
        <w:rPr>
          <w:sz w:val="32"/>
          <w:szCs w:val="32"/>
        </w:rPr>
        <w:instrText xml:space="preserve"> = 1 \* GB3 </w:instrText>
      </w:r>
      <w:r>
        <w:rPr>
          <w:sz w:val="32"/>
          <w:szCs w:val="32"/>
        </w:rPr>
        <w:fldChar w:fldCharType="separate"/>
      </w:r>
      <w:r w:rsidR="00170A74">
        <w:rPr>
          <w:rFonts w:hint="eastAsia"/>
          <w:noProof/>
          <w:sz w:val="32"/>
          <w:szCs w:val="32"/>
        </w:rPr>
        <w:t>①</w:t>
      </w:r>
      <w:r>
        <w:rPr>
          <w:sz w:val="32"/>
          <w:szCs w:val="32"/>
        </w:rPr>
        <w:fldChar w:fldCharType="end"/>
      </w:r>
      <w:r w:rsidR="00170A74" w:rsidRPr="00B05FEF">
        <w:rPr>
          <w:rFonts w:hint="eastAsia"/>
          <w:sz w:val="32"/>
          <w:szCs w:val="32"/>
        </w:rPr>
        <w:t>常规进行</w:t>
      </w:r>
      <w:r w:rsidR="00170A74">
        <w:rPr>
          <w:sz w:val="32"/>
          <w:szCs w:val="32"/>
        </w:rPr>
        <w:t>VTE</w:t>
      </w:r>
      <w:r w:rsidR="00170A74" w:rsidRPr="00B05FEF">
        <w:rPr>
          <w:rFonts w:hint="eastAsia"/>
          <w:sz w:val="32"/>
          <w:szCs w:val="32"/>
        </w:rPr>
        <w:t>知识宣教</w:t>
      </w:r>
      <w:r w:rsidR="00170A74">
        <w:rPr>
          <w:rFonts w:hint="eastAsia"/>
          <w:sz w:val="32"/>
          <w:szCs w:val="32"/>
        </w:rPr>
        <w:t>、</w:t>
      </w:r>
      <w:r w:rsidR="00170A74" w:rsidRPr="00B05FEF">
        <w:rPr>
          <w:rFonts w:hint="eastAsia"/>
          <w:sz w:val="32"/>
          <w:szCs w:val="32"/>
        </w:rPr>
        <w:t>鼓励患者勤翻身</w:t>
      </w:r>
      <w:r w:rsidR="00170A74">
        <w:rPr>
          <w:rFonts w:hint="eastAsia"/>
          <w:sz w:val="32"/>
          <w:szCs w:val="32"/>
        </w:rPr>
        <w:t>、多饮水、</w:t>
      </w:r>
      <w:r w:rsidR="00170A74" w:rsidRPr="00B05FEF">
        <w:rPr>
          <w:rFonts w:hint="eastAsia"/>
          <w:sz w:val="32"/>
          <w:szCs w:val="32"/>
        </w:rPr>
        <w:t>主动及被动活动、做深呼吸及咳嗽动作</w:t>
      </w:r>
      <w:r w:rsidR="00170A74">
        <w:rPr>
          <w:rFonts w:hint="eastAsia"/>
          <w:sz w:val="32"/>
          <w:szCs w:val="32"/>
        </w:rPr>
        <w:t>；</w:t>
      </w:r>
      <w:r>
        <w:rPr>
          <w:sz w:val="32"/>
          <w:szCs w:val="32"/>
        </w:rPr>
        <w:fldChar w:fldCharType="begin"/>
      </w:r>
      <w:r w:rsidR="00170A74">
        <w:rPr>
          <w:sz w:val="32"/>
          <w:szCs w:val="32"/>
        </w:rPr>
        <w:instrText xml:space="preserve"> = 2 \* GB3 </w:instrText>
      </w:r>
      <w:r>
        <w:rPr>
          <w:sz w:val="32"/>
          <w:szCs w:val="32"/>
        </w:rPr>
        <w:fldChar w:fldCharType="separate"/>
      </w:r>
      <w:r w:rsidR="00170A74">
        <w:rPr>
          <w:rFonts w:hint="eastAsia"/>
          <w:noProof/>
          <w:sz w:val="32"/>
          <w:szCs w:val="32"/>
        </w:rPr>
        <w:t>②</w:t>
      </w:r>
      <w:r>
        <w:rPr>
          <w:sz w:val="32"/>
          <w:szCs w:val="32"/>
        </w:rPr>
        <w:fldChar w:fldCharType="end"/>
      </w:r>
      <w:r w:rsidR="00170A74" w:rsidRPr="00B05FEF">
        <w:rPr>
          <w:rFonts w:hint="eastAsia"/>
          <w:sz w:val="32"/>
          <w:szCs w:val="32"/>
        </w:rPr>
        <w:t>抬高患肢</w:t>
      </w:r>
      <w:r w:rsidR="00170A74" w:rsidRPr="00E06F19">
        <w:rPr>
          <w:rFonts w:hint="eastAsia"/>
          <w:sz w:val="32"/>
          <w:szCs w:val="32"/>
        </w:rPr>
        <w:t>；</w:t>
      </w:r>
      <w:r w:rsidRPr="00E06F19">
        <w:rPr>
          <w:sz w:val="32"/>
          <w:szCs w:val="32"/>
        </w:rPr>
        <w:fldChar w:fldCharType="begin"/>
      </w:r>
      <w:r w:rsidR="00170A74" w:rsidRPr="00E06F19">
        <w:rPr>
          <w:sz w:val="32"/>
          <w:szCs w:val="32"/>
        </w:rPr>
        <w:instrText xml:space="preserve"> = 3 \* GB3 </w:instrText>
      </w:r>
      <w:r w:rsidRPr="00E06F19">
        <w:rPr>
          <w:sz w:val="32"/>
          <w:szCs w:val="32"/>
        </w:rPr>
        <w:fldChar w:fldCharType="separate"/>
      </w:r>
      <w:r w:rsidR="00170A74" w:rsidRPr="00E06F19">
        <w:rPr>
          <w:rFonts w:hint="eastAsia"/>
          <w:noProof/>
          <w:sz w:val="32"/>
          <w:szCs w:val="32"/>
        </w:rPr>
        <w:t>③</w:t>
      </w:r>
      <w:r w:rsidRPr="00E06F19">
        <w:rPr>
          <w:sz w:val="32"/>
          <w:szCs w:val="32"/>
        </w:rPr>
        <w:fldChar w:fldCharType="end"/>
      </w:r>
      <w:r w:rsidR="00170A74" w:rsidRPr="00E06F19">
        <w:rPr>
          <w:rFonts w:hint="eastAsia"/>
          <w:sz w:val="32"/>
          <w:szCs w:val="32"/>
        </w:rPr>
        <w:t>酌情补液，避免脱水。</w:t>
      </w:r>
    </w:p>
    <w:p w:rsidR="00170A74" w:rsidRDefault="00170A74" w:rsidP="00170A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（二）物理预防</w:t>
      </w:r>
    </w:p>
    <w:p w:rsidR="00170A74" w:rsidRDefault="00170A74" w:rsidP="00170A7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包括</w:t>
      </w:r>
      <w:r w:rsidRPr="00C461FD">
        <w:rPr>
          <w:rFonts w:hint="eastAsia"/>
          <w:sz w:val="32"/>
          <w:szCs w:val="32"/>
        </w:rPr>
        <w:t>足底静脉泵、</w:t>
      </w:r>
      <w:r>
        <w:rPr>
          <w:rFonts w:hint="eastAsia"/>
          <w:sz w:val="32"/>
          <w:szCs w:val="32"/>
        </w:rPr>
        <w:t>下肢</w:t>
      </w:r>
      <w:r w:rsidRPr="00C461FD">
        <w:rPr>
          <w:rFonts w:hint="eastAsia"/>
          <w:sz w:val="32"/>
          <w:szCs w:val="32"/>
        </w:rPr>
        <w:t>间歇充气加压治疗或穿梯度压力弹力袜</w:t>
      </w:r>
      <w:r>
        <w:rPr>
          <w:rFonts w:hint="eastAsia"/>
          <w:sz w:val="32"/>
          <w:szCs w:val="32"/>
        </w:rPr>
        <w:t>。</w:t>
      </w:r>
    </w:p>
    <w:p w:rsidR="00170A74" w:rsidRPr="00C461FD" w:rsidRDefault="00170A74" w:rsidP="00170A7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物理预防前须作</w:t>
      </w:r>
      <w:r w:rsidRPr="00317F1F">
        <w:rPr>
          <w:rFonts w:hint="eastAsia"/>
          <w:sz w:val="32"/>
          <w:szCs w:val="32"/>
        </w:rPr>
        <w:t>双下肢静脉多普勒超声检查</w:t>
      </w:r>
      <w:r>
        <w:rPr>
          <w:rFonts w:hint="eastAsia"/>
          <w:sz w:val="32"/>
          <w:szCs w:val="32"/>
        </w:rPr>
        <w:t>。</w:t>
      </w:r>
    </w:p>
    <w:p w:rsidR="00170A74" w:rsidRDefault="00170A74" w:rsidP="00170A74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对患有</w:t>
      </w:r>
      <w:r w:rsidRPr="00C461FD">
        <w:rPr>
          <w:rFonts w:hint="eastAsia"/>
          <w:sz w:val="32"/>
          <w:szCs w:val="32"/>
        </w:rPr>
        <w:t>充血性心力衰竭，肺水肿或下肢严重水肿</w:t>
      </w:r>
      <w:r>
        <w:rPr>
          <w:rFonts w:hint="eastAsia"/>
          <w:sz w:val="32"/>
          <w:szCs w:val="32"/>
        </w:rPr>
        <w:t>、</w:t>
      </w:r>
      <w:r w:rsidRPr="00C461FD">
        <w:rPr>
          <w:rFonts w:hint="eastAsia"/>
          <w:sz w:val="32"/>
          <w:szCs w:val="32"/>
        </w:rPr>
        <w:t>肺栓塞</w:t>
      </w:r>
      <w:r>
        <w:rPr>
          <w:rFonts w:hint="eastAsia"/>
          <w:sz w:val="32"/>
          <w:szCs w:val="32"/>
        </w:rPr>
        <w:t>禁用</w:t>
      </w:r>
      <w:r w:rsidRPr="00C461FD">
        <w:rPr>
          <w:rFonts w:hint="eastAsia"/>
          <w:sz w:val="32"/>
          <w:szCs w:val="32"/>
        </w:rPr>
        <w:t>；</w:t>
      </w:r>
    </w:p>
    <w:p w:rsidR="00170A74" w:rsidRDefault="00170A74" w:rsidP="00170A74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对一侧肢体有</w:t>
      </w:r>
      <w:r w:rsidR="002413F3"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= 1 \* GB3 </w:instrText>
      </w:r>
      <w:r w:rsidR="002413F3">
        <w:rPr>
          <w:sz w:val="32"/>
          <w:szCs w:val="32"/>
        </w:rPr>
        <w:fldChar w:fldCharType="separate"/>
      </w:r>
      <w:r>
        <w:rPr>
          <w:rFonts w:hint="eastAsia"/>
          <w:noProof/>
          <w:sz w:val="32"/>
          <w:szCs w:val="32"/>
        </w:rPr>
        <w:t>①</w:t>
      </w:r>
      <w:r w:rsidR="002413F3">
        <w:rPr>
          <w:sz w:val="32"/>
          <w:szCs w:val="32"/>
        </w:rPr>
        <w:fldChar w:fldCharType="end"/>
      </w:r>
      <w:r w:rsidRPr="00C461FD">
        <w:rPr>
          <w:rFonts w:hint="eastAsia"/>
          <w:sz w:val="32"/>
          <w:szCs w:val="32"/>
        </w:rPr>
        <w:t>下肢深静脉血栓症、②</w:t>
      </w:r>
      <w:r>
        <w:rPr>
          <w:rFonts w:hint="eastAsia"/>
          <w:sz w:val="32"/>
          <w:szCs w:val="32"/>
        </w:rPr>
        <w:t>血栓（性）静脉</w:t>
      </w:r>
      <w:r w:rsidRPr="004600FD">
        <w:rPr>
          <w:rFonts w:hint="eastAsia"/>
          <w:sz w:val="32"/>
          <w:szCs w:val="32"/>
        </w:rPr>
        <w:t>炎、③骨筋膜室综合征患者，</w:t>
      </w:r>
      <w:r w:rsidRPr="004D1C80">
        <w:rPr>
          <w:rFonts w:hint="eastAsia"/>
          <w:sz w:val="32"/>
          <w:szCs w:val="32"/>
        </w:rPr>
        <w:t>可在对侧肢体实施预防</w:t>
      </w:r>
      <w:r>
        <w:rPr>
          <w:rFonts w:hint="eastAsia"/>
          <w:sz w:val="32"/>
          <w:szCs w:val="32"/>
        </w:rPr>
        <w:t>。</w:t>
      </w:r>
    </w:p>
    <w:p w:rsidR="00170A74" w:rsidRPr="004D1C80" w:rsidRDefault="00170A74" w:rsidP="00170A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对</w:t>
      </w:r>
      <w:r w:rsidRPr="00C461FD">
        <w:rPr>
          <w:rFonts w:hint="eastAsia"/>
          <w:sz w:val="32"/>
          <w:szCs w:val="32"/>
        </w:rPr>
        <w:t>于下肢局部情况异常（如皮炎、坏疽、近期接受皮肤移</w:t>
      </w:r>
      <w:r>
        <w:rPr>
          <w:rFonts w:hint="eastAsia"/>
          <w:sz w:val="32"/>
          <w:szCs w:val="32"/>
        </w:rPr>
        <w:t>植</w:t>
      </w:r>
      <w:r>
        <w:rPr>
          <w:rFonts w:hint="eastAsia"/>
          <w:sz w:val="32"/>
          <w:szCs w:val="32"/>
        </w:rPr>
        <w:lastRenderedPageBreak/>
        <w:t>手术）、下肢血管严重动脉硬化或其他缺血性血管病及下肢严重畸形患者，采用</w:t>
      </w:r>
      <w:r w:rsidRPr="00C461FD">
        <w:rPr>
          <w:rFonts w:hint="eastAsia"/>
          <w:sz w:val="32"/>
          <w:szCs w:val="32"/>
        </w:rPr>
        <w:t>足底静脉泵</w:t>
      </w:r>
      <w:r>
        <w:rPr>
          <w:rFonts w:hint="eastAsia"/>
          <w:sz w:val="32"/>
          <w:szCs w:val="32"/>
        </w:rPr>
        <w:t>预防。</w:t>
      </w:r>
    </w:p>
    <w:p w:rsidR="00170A74" w:rsidRDefault="00170A74" w:rsidP="00170A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（三）药物预防</w:t>
      </w:r>
    </w:p>
    <w:p w:rsidR="00170A74" w:rsidRPr="007C06F9" w:rsidRDefault="00170A74" w:rsidP="00170A74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Pr="004D1C80">
        <w:rPr>
          <w:rFonts w:hint="eastAsia"/>
          <w:sz w:val="32"/>
          <w:szCs w:val="32"/>
        </w:rPr>
        <w:t>低分子量肝素：</w:t>
      </w:r>
      <w:r w:rsidRPr="007C06F9">
        <w:rPr>
          <w:rFonts w:hint="eastAsia"/>
          <w:sz w:val="32"/>
          <w:szCs w:val="32"/>
        </w:rPr>
        <w:t>低分子量肝素的特点：①可根据体质量调整剂量，皮下注射，使用方便；②严重出血并发症较少，较安全；③一般无须常规血液学监测。</w:t>
      </w:r>
    </w:p>
    <w:p w:rsidR="00170A74" w:rsidRDefault="0083030E" w:rsidP="00170A74">
      <w:pPr>
        <w:ind w:firstLine="630"/>
        <w:rPr>
          <w:sz w:val="32"/>
          <w:szCs w:val="32"/>
        </w:rPr>
      </w:pPr>
      <w:r>
        <w:rPr>
          <w:rFonts w:hint="eastAsia"/>
          <w:sz w:val="32"/>
          <w:szCs w:val="32"/>
        </w:rPr>
        <w:t>常用药物：如克赛（依诺肝素）</w:t>
      </w:r>
      <w:r w:rsidR="00170A74">
        <w:rPr>
          <w:rFonts w:hint="eastAsia"/>
          <w:sz w:val="32"/>
          <w:szCs w:val="32"/>
        </w:rPr>
        <w:t>，</w:t>
      </w:r>
      <w:r w:rsidR="00170A74">
        <w:rPr>
          <w:sz w:val="32"/>
          <w:szCs w:val="32"/>
        </w:rPr>
        <w:t xml:space="preserve">0.1-0.4 </w:t>
      </w:r>
      <w:r w:rsidR="00170A74">
        <w:rPr>
          <w:rFonts w:hint="eastAsia"/>
          <w:sz w:val="32"/>
          <w:szCs w:val="32"/>
        </w:rPr>
        <w:t>皮下注射，</w:t>
      </w:r>
      <w:r w:rsidR="00170A74">
        <w:rPr>
          <w:sz w:val="32"/>
          <w:szCs w:val="32"/>
        </w:rPr>
        <w:t>1</w:t>
      </w:r>
      <w:r w:rsidR="00170A74">
        <w:rPr>
          <w:rFonts w:hint="eastAsia"/>
          <w:sz w:val="32"/>
          <w:szCs w:val="32"/>
        </w:rPr>
        <w:t>次</w:t>
      </w:r>
      <w:r w:rsidR="00170A74">
        <w:rPr>
          <w:sz w:val="32"/>
          <w:szCs w:val="32"/>
        </w:rPr>
        <w:t>/</w:t>
      </w:r>
      <w:r w:rsidR="00170A74">
        <w:rPr>
          <w:rFonts w:hint="eastAsia"/>
          <w:sz w:val="32"/>
          <w:szCs w:val="32"/>
        </w:rPr>
        <w:t>日</w:t>
      </w:r>
      <w:r w:rsidR="001B756E">
        <w:rPr>
          <w:rFonts w:hint="eastAsia"/>
          <w:sz w:val="32"/>
          <w:szCs w:val="32"/>
        </w:rPr>
        <w:t>.</w:t>
      </w:r>
      <w:r w:rsidR="001B756E">
        <w:rPr>
          <w:rFonts w:hint="eastAsia"/>
          <w:sz w:val="32"/>
          <w:szCs w:val="32"/>
        </w:rPr>
        <w:t>手术病人</w:t>
      </w:r>
      <w:r w:rsidR="00170A74" w:rsidRPr="004D1C80">
        <w:rPr>
          <w:rFonts w:hint="eastAsia"/>
          <w:sz w:val="32"/>
          <w:szCs w:val="32"/>
        </w:rPr>
        <w:t>术后</w:t>
      </w:r>
      <w:r w:rsidR="00170A74" w:rsidRPr="004D1C80">
        <w:rPr>
          <w:sz w:val="32"/>
          <w:szCs w:val="32"/>
        </w:rPr>
        <w:t>12 h</w:t>
      </w:r>
      <w:r w:rsidR="00170A74" w:rsidRPr="004D1C80">
        <w:rPr>
          <w:rFonts w:hint="eastAsia"/>
          <w:sz w:val="32"/>
          <w:szCs w:val="32"/>
        </w:rPr>
        <w:t>后应用（对于延迟拔除硬膜外腔导管的患者，应在拔管</w:t>
      </w:r>
      <w:r w:rsidR="00170A74" w:rsidRPr="004D1C80">
        <w:rPr>
          <w:sz w:val="32"/>
          <w:szCs w:val="32"/>
        </w:rPr>
        <w:t>2</w:t>
      </w:r>
      <w:r w:rsidR="00170A74" w:rsidRPr="004D1C80">
        <w:rPr>
          <w:rFonts w:hint="eastAsia"/>
          <w:sz w:val="32"/>
          <w:szCs w:val="32"/>
        </w:rPr>
        <w:t>～</w:t>
      </w:r>
      <w:r w:rsidR="00170A74" w:rsidRPr="004D1C80">
        <w:rPr>
          <w:sz w:val="32"/>
          <w:szCs w:val="32"/>
        </w:rPr>
        <w:t>4 h</w:t>
      </w:r>
      <w:r w:rsidR="00170A74" w:rsidRPr="004D1C80">
        <w:rPr>
          <w:rFonts w:hint="eastAsia"/>
          <w:sz w:val="32"/>
          <w:szCs w:val="32"/>
        </w:rPr>
        <w:t>后</w:t>
      </w:r>
      <w:r w:rsidR="00170A74">
        <w:rPr>
          <w:rFonts w:hint="eastAsia"/>
          <w:sz w:val="32"/>
          <w:szCs w:val="32"/>
        </w:rPr>
        <w:t>应用</w:t>
      </w:r>
      <w:r w:rsidR="00170A74" w:rsidRPr="004D1C80">
        <w:rPr>
          <w:rFonts w:hint="eastAsia"/>
          <w:sz w:val="32"/>
          <w:szCs w:val="32"/>
        </w:rPr>
        <w:t>）。</w:t>
      </w:r>
    </w:p>
    <w:p w:rsidR="00170A74" w:rsidRDefault="00170A74" w:rsidP="00170A74">
      <w:pPr>
        <w:ind w:firstLine="63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Pr="007C06F9">
        <w:rPr>
          <w:rFonts w:hint="eastAsia"/>
          <w:sz w:val="32"/>
          <w:szCs w:val="32"/>
        </w:rPr>
        <w:t>Ⅹ</w:t>
      </w:r>
      <w:r w:rsidRPr="007C06F9">
        <w:rPr>
          <w:sz w:val="32"/>
          <w:szCs w:val="32"/>
        </w:rPr>
        <w:t>a</w:t>
      </w:r>
      <w:r w:rsidRPr="007C06F9">
        <w:rPr>
          <w:rFonts w:hint="eastAsia"/>
          <w:sz w:val="32"/>
          <w:szCs w:val="32"/>
        </w:rPr>
        <w:t>因子抑制剂：治疗窗宽，剂量固定，无须常规血液监测，可用于肝素诱发的血小板减少症。①间接Ⅹ</w:t>
      </w:r>
      <w:r w:rsidRPr="007C06F9">
        <w:rPr>
          <w:sz w:val="32"/>
          <w:szCs w:val="32"/>
        </w:rPr>
        <w:t>a</w:t>
      </w:r>
      <w:r w:rsidRPr="007C06F9">
        <w:rPr>
          <w:rFonts w:hint="eastAsia"/>
          <w:sz w:val="32"/>
          <w:szCs w:val="32"/>
        </w:rPr>
        <w:t>因子抑制剂，如</w:t>
      </w:r>
      <w:r w:rsidRPr="0083030E">
        <w:rPr>
          <w:rFonts w:hint="eastAsia"/>
          <w:sz w:val="32"/>
          <w:szCs w:val="32"/>
        </w:rPr>
        <w:t>磺达肝癸钠</w:t>
      </w:r>
      <w:r w:rsidR="00CD7E99" w:rsidRPr="0083030E">
        <w:rPr>
          <w:rFonts w:hint="eastAsia"/>
          <w:sz w:val="32"/>
          <w:szCs w:val="32"/>
        </w:rPr>
        <w:t>2.5mg</w:t>
      </w:r>
      <w:r w:rsidR="00CD7E99" w:rsidRPr="0083030E">
        <w:rPr>
          <w:rFonts w:hint="eastAsia"/>
          <w:sz w:val="32"/>
          <w:szCs w:val="32"/>
        </w:rPr>
        <w:t>，</w:t>
      </w:r>
      <w:r w:rsidR="009226BD" w:rsidRPr="0083030E">
        <w:rPr>
          <w:rFonts w:hint="eastAsia"/>
          <w:sz w:val="32"/>
          <w:szCs w:val="32"/>
        </w:rPr>
        <w:t>术后</w:t>
      </w:r>
      <w:r w:rsidR="009226BD" w:rsidRPr="0083030E">
        <w:rPr>
          <w:rFonts w:hint="eastAsia"/>
          <w:sz w:val="32"/>
          <w:szCs w:val="32"/>
        </w:rPr>
        <w:t>6-24</w:t>
      </w:r>
      <w:r w:rsidR="009226BD" w:rsidRPr="0083030E">
        <w:rPr>
          <w:rFonts w:hint="eastAsia"/>
          <w:sz w:val="32"/>
          <w:szCs w:val="32"/>
        </w:rPr>
        <w:t>小时皮下注射</w:t>
      </w:r>
      <w:r w:rsidRPr="0083030E">
        <w:rPr>
          <w:rFonts w:hint="eastAsia"/>
          <w:sz w:val="32"/>
          <w:szCs w:val="32"/>
        </w:rPr>
        <w:t>，</w:t>
      </w:r>
      <w:r w:rsidRPr="007C06F9">
        <w:rPr>
          <w:rFonts w:hint="eastAsia"/>
          <w:sz w:val="32"/>
          <w:szCs w:val="32"/>
        </w:rPr>
        <w:t>较依诺肝素能更好地降低骨科大手术后下肢</w:t>
      </w:r>
      <w:r w:rsidRPr="007C06F9">
        <w:rPr>
          <w:sz w:val="32"/>
          <w:szCs w:val="32"/>
        </w:rPr>
        <w:t>DVT</w:t>
      </w:r>
      <w:r w:rsidRPr="007C06F9">
        <w:rPr>
          <w:rFonts w:hint="eastAsia"/>
          <w:sz w:val="32"/>
          <w:szCs w:val="32"/>
        </w:rPr>
        <w:t>的发生率，安全性与依诺肝素相似</w:t>
      </w:r>
      <w:r w:rsidR="001118FC" w:rsidRPr="0083030E">
        <w:rPr>
          <w:rFonts w:hint="eastAsia"/>
          <w:sz w:val="32"/>
          <w:szCs w:val="32"/>
        </w:rPr>
        <w:t>(</w:t>
      </w:r>
      <w:r w:rsidR="001118FC" w:rsidRPr="0083030E">
        <w:rPr>
          <w:rFonts w:hint="eastAsia"/>
          <w:sz w:val="32"/>
          <w:szCs w:val="32"/>
        </w:rPr>
        <w:t>仅限髋部周围骨折患者</w:t>
      </w:r>
      <w:r w:rsidR="001118FC" w:rsidRPr="0083030E">
        <w:rPr>
          <w:rFonts w:hint="eastAsia"/>
          <w:sz w:val="32"/>
          <w:szCs w:val="32"/>
        </w:rPr>
        <w:t>)</w:t>
      </w:r>
      <w:r w:rsidR="006F27CC" w:rsidRPr="0083030E">
        <w:rPr>
          <w:rFonts w:hint="eastAsia"/>
          <w:sz w:val="32"/>
          <w:szCs w:val="32"/>
        </w:rPr>
        <w:t>。</w:t>
      </w:r>
      <w:r w:rsidRPr="007C06F9">
        <w:rPr>
          <w:rFonts w:hint="eastAsia"/>
          <w:sz w:val="32"/>
          <w:szCs w:val="32"/>
        </w:rPr>
        <w:t>②直接Ⅹ</w:t>
      </w:r>
      <w:r w:rsidRPr="007C06F9">
        <w:rPr>
          <w:sz w:val="32"/>
          <w:szCs w:val="32"/>
        </w:rPr>
        <w:t>a</w:t>
      </w:r>
      <w:r w:rsidRPr="007C06F9">
        <w:rPr>
          <w:rFonts w:hint="eastAsia"/>
          <w:sz w:val="32"/>
          <w:szCs w:val="32"/>
        </w:rPr>
        <w:t>因子抑制剂，如利伐沙班，应用方便，口服，</w:t>
      </w:r>
      <w:r w:rsidRPr="007C06F9">
        <w:rPr>
          <w:sz w:val="32"/>
          <w:szCs w:val="32"/>
        </w:rPr>
        <w:t>1</w:t>
      </w:r>
      <w:r w:rsidRPr="007C06F9">
        <w:rPr>
          <w:rFonts w:hint="eastAsia"/>
          <w:sz w:val="32"/>
          <w:szCs w:val="32"/>
        </w:rPr>
        <w:t>次</w:t>
      </w:r>
      <w:r w:rsidRPr="007C06F9">
        <w:rPr>
          <w:sz w:val="32"/>
          <w:szCs w:val="32"/>
        </w:rPr>
        <w:t>/d</w:t>
      </w:r>
      <w:r w:rsidRPr="007C06F9">
        <w:rPr>
          <w:rFonts w:hint="eastAsia"/>
          <w:sz w:val="32"/>
          <w:szCs w:val="32"/>
        </w:rPr>
        <w:t>，与药物及食物相互作用少。与低分子量肝素相比，能显著减少</w:t>
      </w:r>
      <w:r w:rsidRPr="007C06F9">
        <w:rPr>
          <w:sz w:val="32"/>
          <w:szCs w:val="32"/>
        </w:rPr>
        <w:t>DVT</w:t>
      </w:r>
      <w:r w:rsidRPr="007C06F9">
        <w:rPr>
          <w:rFonts w:hint="eastAsia"/>
          <w:sz w:val="32"/>
          <w:szCs w:val="32"/>
        </w:rPr>
        <w:t>的发生率，且不增加出血风险</w:t>
      </w:r>
      <w:r w:rsidR="002724CC" w:rsidRPr="0083030E">
        <w:rPr>
          <w:rFonts w:hint="eastAsia"/>
          <w:sz w:val="32"/>
          <w:szCs w:val="32"/>
        </w:rPr>
        <w:t>（暂无适应症）</w:t>
      </w:r>
      <w:r w:rsidRPr="007C06F9">
        <w:rPr>
          <w:rFonts w:hint="eastAsia"/>
          <w:sz w:val="32"/>
          <w:szCs w:val="32"/>
        </w:rPr>
        <w:t>。</w:t>
      </w:r>
    </w:p>
    <w:p w:rsidR="00EC6E24" w:rsidRPr="000A07D2" w:rsidRDefault="00EC6E24" w:rsidP="00EC6E24">
      <w:pPr>
        <w:ind w:firstLine="630"/>
        <w:rPr>
          <w:rFonts w:ascii="宋体" w:hAnsi="宋体"/>
          <w:color w:val="FF0000"/>
          <w:sz w:val="32"/>
          <w:szCs w:val="32"/>
        </w:rPr>
      </w:pPr>
      <w:r w:rsidRPr="000A07D2">
        <w:rPr>
          <w:rFonts w:ascii="宋体" w:hAnsi="宋体" w:hint="eastAsia"/>
          <w:color w:val="FF0000"/>
          <w:sz w:val="32"/>
          <w:szCs w:val="32"/>
        </w:rPr>
        <w:t>注:</w:t>
      </w:r>
      <w:r w:rsidRPr="000A07D2">
        <w:rPr>
          <w:rFonts w:ascii="宋体" w:hAnsi="宋体" w:cs="+mn-cs" w:hint="eastAsia"/>
          <w:color w:val="FF0000"/>
          <w:kern w:val="24"/>
          <w:sz w:val="32"/>
          <w:szCs w:val="32"/>
        </w:rPr>
        <w:t xml:space="preserve"> </w:t>
      </w:r>
      <w:r w:rsidRPr="000A07D2">
        <w:rPr>
          <w:rFonts w:ascii="宋体" w:hAnsi="宋体" w:hint="eastAsia"/>
          <w:color w:val="FF0000"/>
          <w:sz w:val="32"/>
          <w:szCs w:val="32"/>
        </w:rPr>
        <w:t>低分子量肝素</w:t>
      </w:r>
      <w:r w:rsidRPr="000A07D2">
        <w:rPr>
          <w:rFonts w:ascii="宋体" w:hAnsi="宋体" w:hint="eastAsia"/>
          <w:bCs/>
          <w:color w:val="FF0000"/>
          <w:sz w:val="32"/>
          <w:szCs w:val="32"/>
        </w:rPr>
        <w:t>拮抗剂</w:t>
      </w:r>
      <w:r w:rsidRPr="000A07D2">
        <w:rPr>
          <w:rFonts w:ascii="宋体" w:hAnsi="宋体" w:hint="eastAsia"/>
          <w:color w:val="FF0000"/>
          <w:sz w:val="32"/>
          <w:szCs w:val="32"/>
        </w:rPr>
        <w:t>鱼精蛋白磺达肝癸钠</w:t>
      </w:r>
      <w:r w:rsidRPr="000A07D2">
        <w:rPr>
          <w:rFonts w:ascii="宋体" w:hAnsi="宋体" w:hint="eastAsia"/>
          <w:bCs/>
          <w:color w:val="FF0000"/>
          <w:sz w:val="32"/>
          <w:szCs w:val="32"/>
        </w:rPr>
        <w:t>拮抗剂</w:t>
      </w:r>
      <w:r w:rsidRPr="000A07D2">
        <w:rPr>
          <w:rFonts w:ascii="宋体" w:hAnsi="宋体"/>
          <w:color w:val="FF0000"/>
          <w:sz w:val="32"/>
          <w:szCs w:val="32"/>
        </w:rPr>
        <w:t xml:space="preserve">rhFVIIa </w:t>
      </w:r>
      <w:r w:rsidR="00691C84" w:rsidRPr="000A07D2">
        <w:rPr>
          <w:rFonts w:hint="eastAsia"/>
          <w:color w:val="FF0000"/>
          <w:sz w:val="32"/>
          <w:szCs w:val="32"/>
        </w:rPr>
        <w:t>，</w:t>
      </w:r>
      <w:r w:rsidRPr="000A07D2">
        <w:rPr>
          <w:rFonts w:ascii="宋体" w:hAnsi="宋体" w:hint="eastAsia"/>
          <w:color w:val="FF0000"/>
          <w:sz w:val="32"/>
          <w:szCs w:val="32"/>
        </w:rPr>
        <w:t>利伐沙班目前尚无</w:t>
      </w:r>
      <w:r w:rsidRPr="000A07D2">
        <w:rPr>
          <w:rFonts w:ascii="宋体" w:hAnsi="宋体" w:hint="eastAsia"/>
          <w:bCs/>
          <w:color w:val="FF0000"/>
          <w:sz w:val="32"/>
          <w:szCs w:val="32"/>
        </w:rPr>
        <w:t>拮抗剂</w:t>
      </w:r>
      <w:r w:rsidR="00691C84" w:rsidRPr="000A07D2">
        <w:rPr>
          <w:rFonts w:ascii="宋体" w:hAnsi="宋体" w:hint="eastAsia"/>
          <w:bCs/>
          <w:color w:val="FF0000"/>
          <w:sz w:val="32"/>
          <w:szCs w:val="32"/>
        </w:rPr>
        <w:t>。</w:t>
      </w:r>
      <w:r w:rsidRPr="000A07D2">
        <w:rPr>
          <w:rFonts w:ascii="宋体" w:hAnsi="宋体"/>
          <w:color w:val="FF0000"/>
          <w:sz w:val="32"/>
          <w:szCs w:val="32"/>
        </w:rPr>
        <w:t xml:space="preserve"> </w:t>
      </w:r>
    </w:p>
    <w:p w:rsidR="00170A74" w:rsidRPr="0058465B" w:rsidRDefault="00352D95" w:rsidP="00170A74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 w:rsidR="00170A74" w:rsidRPr="0058465B">
        <w:rPr>
          <w:rFonts w:ascii="黑体" w:eastAsia="黑体" w:hint="eastAsia"/>
          <w:sz w:val="32"/>
          <w:szCs w:val="32"/>
        </w:rPr>
        <w:t>、对</w:t>
      </w:r>
      <w:r w:rsidR="00170A74">
        <w:rPr>
          <w:rFonts w:ascii="黑体" w:eastAsia="黑体" w:hint="eastAsia"/>
          <w:sz w:val="32"/>
          <w:szCs w:val="32"/>
        </w:rPr>
        <w:t>本实施方案</w:t>
      </w:r>
      <w:r w:rsidR="00170A74" w:rsidRPr="0058465B">
        <w:rPr>
          <w:rFonts w:ascii="黑体" w:eastAsia="黑体" w:hint="eastAsia"/>
          <w:sz w:val="32"/>
          <w:szCs w:val="32"/>
        </w:rPr>
        <w:t>的几点说明</w:t>
      </w:r>
    </w:p>
    <w:p w:rsidR="00170A74" w:rsidRPr="0058465B" w:rsidRDefault="00170A74" w:rsidP="00170A74">
      <w:pPr>
        <w:ind w:firstLine="630"/>
        <w:rPr>
          <w:sz w:val="32"/>
          <w:szCs w:val="32"/>
        </w:rPr>
      </w:pPr>
      <w:r w:rsidRPr="0058465B">
        <w:rPr>
          <w:sz w:val="32"/>
          <w:szCs w:val="32"/>
        </w:rPr>
        <w:t>1.</w:t>
      </w:r>
      <w:r w:rsidRPr="0058465B">
        <w:rPr>
          <w:rFonts w:hint="eastAsia"/>
          <w:sz w:val="32"/>
          <w:szCs w:val="32"/>
        </w:rPr>
        <w:t>采取各种预防措施前，应参阅药物及医疗器械生产商提供的产品说明书。</w:t>
      </w:r>
    </w:p>
    <w:p w:rsidR="00170A74" w:rsidRPr="0058465B" w:rsidRDefault="00170A74" w:rsidP="00170A74">
      <w:pPr>
        <w:ind w:firstLine="630"/>
        <w:rPr>
          <w:sz w:val="32"/>
          <w:szCs w:val="32"/>
        </w:rPr>
      </w:pPr>
      <w:r w:rsidRPr="0058465B">
        <w:rPr>
          <w:sz w:val="32"/>
          <w:szCs w:val="32"/>
        </w:rPr>
        <w:lastRenderedPageBreak/>
        <w:t>2.</w:t>
      </w:r>
      <w:r w:rsidRPr="0058465B">
        <w:rPr>
          <w:rFonts w:hint="eastAsia"/>
          <w:sz w:val="32"/>
          <w:szCs w:val="32"/>
        </w:rPr>
        <w:t>对</w:t>
      </w:r>
      <w:r w:rsidRPr="0058465B">
        <w:rPr>
          <w:sz w:val="32"/>
          <w:szCs w:val="32"/>
        </w:rPr>
        <w:t>VTE</w:t>
      </w:r>
      <w:r w:rsidRPr="0058465B">
        <w:rPr>
          <w:rFonts w:hint="eastAsia"/>
          <w:sz w:val="32"/>
          <w:szCs w:val="32"/>
        </w:rPr>
        <w:t>高危患者应采用基本预防、物理预防和药物预防联合应用的综合措施。有高出血风险患者应慎用药物预防措施。</w:t>
      </w:r>
    </w:p>
    <w:p w:rsidR="00170A74" w:rsidRPr="0058465B" w:rsidRDefault="00170A74" w:rsidP="00170A74">
      <w:pPr>
        <w:ind w:firstLine="630"/>
        <w:rPr>
          <w:sz w:val="32"/>
          <w:szCs w:val="32"/>
        </w:rPr>
      </w:pPr>
      <w:r w:rsidRPr="0058465B">
        <w:rPr>
          <w:sz w:val="32"/>
          <w:szCs w:val="32"/>
        </w:rPr>
        <w:t>3.</w:t>
      </w:r>
      <w:r w:rsidRPr="0058465B">
        <w:rPr>
          <w:rFonts w:hint="eastAsia"/>
          <w:sz w:val="32"/>
          <w:szCs w:val="32"/>
        </w:rPr>
        <w:t>应用抗凝药物后，应严密观察药物不良反应。出现严重出血倾向时应根据具体情况采取相应的实验室检查，或请相关科室会诊，及时做出处理。</w:t>
      </w:r>
    </w:p>
    <w:p w:rsidR="00170A74" w:rsidRDefault="00170A74" w:rsidP="00C63D37">
      <w:pPr>
        <w:ind w:firstLineChars="200" w:firstLine="640"/>
        <w:rPr>
          <w:sz w:val="32"/>
          <w:szCs w:val="32"/>
        </w:rPr>
        <w:sectPr w:rsidR="00170A74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8465B">
        <w:rPr>
          <w:sz w:val="32"/>
          <w:szCs w:val="32"/>
        </w:rPr>
        <w:t>4.</w:t>
      </w:r>
      <w:r w:rsidRPr="0058465B">
        <w:rPr>
          <w:rFonts w:hint="eastAsia"/>
          <w:sz w:val="32"/>
          <w:szCs w:val="32"/>
        </w:rPr>
        <w:t>药物的联合应用会增加出血并发症的可能性，故不推荐联合用药。</w:t>
      </w:r>
    </w:p>
    <w:p w:rsidR="00170A74" w:rsidRPr="0045153A" w:rsidRDefault="00170A74" w:rsidP="00170A74">
      <w:pPr>
        <w:ind w:leftChars="-428" w:left="-899"/>
        <w:rPr>
          <w:sz w:val="28"/>
          <w:szCs w:val="28"/>
        </w:rPr>
      </w:pPr>
      <w:r w:rsidRPr="0045153A">
        <w:rPr>
          <w:rFonts w:hint="eastAsia"/>
          <w:sz w:val="28"/>
          <w:szCs w:val="28"/>
        </w:rPr>
        <w:lastRenderedPageBreak/>
        <w:t>姓名：</w:t>
      </w:r>
      <w:r w:rsidRPr="0045153A">
        <w:rPr>
          <w:rFonts w:hint="eastAsia"/>
          <w:sz w:val="28"/>
          <w:szCs w:val="28"/>
        </w:rPr>
        <w:t xml:space="preserve">      </w:t>
      </w:r>
      <w:r w:rsidRPr="0045153A">
        <w:rPr>
          <w:rFonts w:hint="eastAsia"/>
          <w:sz w:val="28"/>
          <w:szCs w:val="28"/>
        </w:rPr>
        <w:t>病历号：</w:t>
      </w:r>
      <w:r w:rsidRPr="0045153A">
        <w:rPr>
          <w:rFonts w:hint="eastAsia"/>
          <w:sz w:val="28"/>
          <w:szCs w:val="28"/>
        </w:rPr>
        <w:t xml:space="preserve">        </w:t>
      </w:r>
      <w:r w:rsidRPr="0045153A">
        <w:rPr>
          <w:rFonts w:hint="eastAsia"/>
          <w:sz w:val="28"/>
          <w:szCs w:val="28"/>
        </w:rPr>
        <w:t>诊断：</w:t>
      </w:r>
      <w:r w:rsidRPr="0045153A">
        <w:rPr>
          <w:rFonts w:hint="eastAsia"/>
          <w:sz w:val="28"/>
          <w:szCs w:val="28"/>
        </w:rPr>
        <w:t xml:space="preserve">            </w:t>
      </w:r>
      <w:r w:rsidR="00DC62A1">
        <w:rPr>
          <w:rFonts w:hint="eastAsia"/>
          <w:sz w:val="28"/>
          <w:szCs w:val="28"/>
        </w:rPr>
        <w:t>手术</w:t>
      </w:r>
      <w:r w:rsidRPr="0045153A">
        <w:rPr>
          <w:rFonts w:hint="eastAsia"/>
          <w:sz w:val="28"/>
          <w:szCs w:val="28"/>
        </w:rPr>
        <w:t>：</w:t>
      </w:r>
      <w:r w:rsidRPr="0045153A">
        <w:rPr>
          <w:rFonts w:hint="eastAsia"/>
          <w:sz w:val="28"/>
          <w:szCs w:val="28"/>
        </w:rPr>
        <w:t xml:space="preserve">           </w:t>
      </w:r>
    </w:p>
    <w:tbl>
      <w:tblPr>
        <w:tblW w:w="1067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788"/>
        <w:gridCol w:w="12"/>
        <w:gridCol w:w="370"/>
        <w:gridCol w:w="1518"/>
        <w:gridCol w:w="913"/>
        <w:gridCol w:w="89"/>
        <w:gridCol w:w="2340"/>
        <w:gridCol w:w="80"/>
        <w:gridCol w:w="122"/>
        <w:gridCol w:w="338"/>
        <w:gridCol w:w="236"/>
        <w:gridCol w:w="426"/>
        <w:gridCol w:w="308"/>
        <w:gridCol w:w="872"/>
        <w:gridCol w:w="264"/>
      </w:tblGrid>
      <w:tr w:rsidR="00170A74" w:rsidRPr="00FB3E1B">
        <w:trPr>
          <w:trHeight w:val="285"/>
        </w:trPr>
        <w:tc>
          <w:tcPr>
            <w:tcW w:w="5690" w:type="dxa"/>
            <w:gridSpan w:val="6"/>
            <w:tcBorders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170A74" w:rsidRPr="00FB3E1B" w:rsidRDefault="002413F3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 w:rsidRPr="002413F3">
              <w:rPr>
                <w:rFonts w:ascii="宋体" w:hAnsi="宋体" w:cs="宋体"/>
                <w:noProof/>
                <w:kern w:val="0"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1.4pt;margin-top:-.5pt;width:30.6pt;height:109.2pt;z-index:251656192">
                  <v:textbox style="layout-flow:vertical-ideographic;mso-next-textbox:#_x0000_s1026">
                    <w:txbxContent>
                      <w:p w:rsidR="00170A74" w:rsidRPr="003F7C2B" w:rsidRDefault="00170A74" w:rsidP="00170A74">
                        <w:pPr>
                          <w:jc w:val="left"/>
                          <w:rPr>
                            <w:szCs w:val="21"/>
                          </w:rPr>
                        </w:pPr>
                        <w:r w:rsidRPr="003F7C2B">
                          <w:rPr>
                            <w:szCs w:val="21"/>
                          </w:rPr>
                          <w:t>Caprini VTE</w:t>
                        </w:r>
                        <w:r w:rsidRPr="003F7C2B">
                          <w:rPr>
                            <w:rFonts w:hint="eastAsia"/>
                            <w:szCs w:val="21"/>
                          </w:rPr>
                          <w:t>风险评分</w:t>
                        </w:r>
                      </w:p>
                    </w:txbxContent>
                  </v:textbox>
                </v:shape>
              </w:pict>
            </w:r>
            <w:r w:rsidR="00170A74" w:rsidRPr="00FB3E1B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危险因素 得分：1分</w:t>
            </w:r>
          </w:p>
        </w:tc>
        <w:tc>
          <w:tcPr>
            <w:tcW w:w="4986" w:type="dxa"/>
            <w:gridSpan w:val="9"/>
            <w:tcBorders>
              <w:left w:val="single" w:sz="4" w:space="0" w:color="auto"/>
            </w:tcBorders>
            <w:shd w:val="clear" w:color="auto" w:fill="00CCFF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危险因素 得分：2分</w:t>
            </w:r>
          </w:p>
        </w:tc>
      </w:tr>
      <w:tr w:rsidR="00985C6B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□年龄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41-60</w:t>
            </w: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岁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□急性心肌梗死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□年龄61-74岁</w:t>
            </w:r>
          </w:p>
        </w:tc>
        <w:tc>
          <w:tcPr>
            <w:tcW w:w="2646" w:type="dxa"/>
            <w:gridSpan w:val="8"/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□中心静脉通路</w:t>
            </w:r>
          </w:p>
        </w:tc>
      </w:tr>
      <w:tr w:rsidR="00985C6B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□有下肢肿胀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□充血性心力衰竭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(1</w:t>
            </w: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个月内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□关节镜手术</w:t>
            </w:r>
          </w:p>
        </w:tc>
        <w:tc>
          <w:tcPr>
            <w:tcW w:w="2646" w:type="dxa"/>
            <w:gridSpan w:val="8"/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5C6B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BMI&gt;25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□需卧床休息患者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□恶性肿瘤(既往或现存)</w:t>
            </w:r>
          </w:p>
        </w:tc>
        <w:tc>
          <w:tcPr>
            <w:tcW w:w="2646" w:type="dxa"/>
            <w:gridSpan w:val="8"/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5C6B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□大手术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(1</w:t>
            </w: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个月内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, 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&gt;45</w:t>
            </w: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分钟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□肠炎病史</w:t>
            </w:r>
          </w:p>
        </w:tc>
        <w:tc>
          <w:tcPr>
            <w:tcW w:w="3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□腹腔镜手术(&gt;45分钟)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合计：</w:t>
            </w:r>
          </w:p>
        </w:tc>
      </w:tr>
      <w:tr w:rsidR="00985C6B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□肺功能异常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(COPD)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397CFB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□败血症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(1</w:t>
            </w: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个月内</w:t>
            </w:r>
            <w:r w:rsidRPr="00FB3E1B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3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C6B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70A74" w:rsidRPr="00FB3E1B">
        <w:trPr>
          <w:trHeight w:val="285"/>
        </w:trPr>
        <w:tc>
          <w:tcPr>
            <w:tcW w:w="3170" w:type="dxa"/>
            <w:gridSpan w:val="3"/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□严重肺部疾病，包括肺炎(1个月内)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70A74" w:rsidRPr="00FB3E1B">
        <w:trPr>
          <w:trHeight w:val="285"/>
        </w:trPr>
        <w:tc>
          <w:tcPr>
            <w:tcW w:w="5690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□口服避孕药或激素替代疗法</w:t>
            </w:r>
          </w:p>
        </w:tc>
        <w:tc>
          <w:tcPr>
            <w:tcW w:w="3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□怀孕或产后(1个月内)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合计：</w:t>
            </w:r>
          </w:p>
        </w:tc>
        <w:tc>
          <w:tcPr>
            <w:tcW w:w="498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00CCFF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危险因素 得分：3分</w:t>
            </w: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□2次以上自然流产史，或无法解释的死产早产史</w:t>
            </w:r>
          </w:p>
        </w:tc>
        <w:tc>
          <w:tcPr>
            <w:tcW w:w="10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□年龄75岁及以上</w:t>
            </w:r>
          </w:p>
        </w:tc>
        <w:tc>
          <w:tcPr>
            <w:tcW w:w="2106" w:type="dxa"/>
            <w:gridSpan w:val="5"/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□VTE家族史</w:t>
            </w: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□其他</w:t>
            </w: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□DTE/PE病史</w:t>
            </w:r>
          </w:p>
        </w:tc>
        <w:tc>
          <w:tcPr>
            <w:tcW w:w="2106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□凝血酶原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210"/>
                <w:attr w:name="UnitName" w:val="a"/>
              </w:smartTagPr>
              <w:r w:rsidRPr="00FB3E1B">
                <w:rPr>
                  <w:rFonts w:ascii="宋体" w:hAnsi="宋体" w:cs="宋体" w:hint="eastAsia"/>
                  <w:kern w:val="0"/>
                  <w:sz w:val="18"/>
                  <w:szCs w:val="18"/>
                </w:rPr>
                <w:t>20210A</w:t>
              </w:r>
            </w:smartTag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阳性</w:t>
            </w:r>
          </w:p>
        </w:tc>
      </w:tr>
      <w:tr w:rsidR="00170A74" w:rsidRPr="00FB3E1B">
        <w:trPr>
          <w:trHeight w:val="285"/>
        </w:trPr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□因子V Leiden阳性</w:t>
            </w:r>
          </w:p>
        </w:tc>
        <w:tc>
          <w:tcPr>
            <w:tcW w:w="2106" w:type="dxa"/>
            <w:gridSpan w:val="5"/>
            <w:tcBorders>
              <w:top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□狼疮抗凝物阳性</w:t>
            </w:r>
          </w:p>
        </w:tc>
      </w:tr>
      <w:tr w:rsidR="00170A74" w:rsidRPr="00FB3E1B">
        <w:trPr>
          <w:trHeight w:val="285"/>
        </w:trPr>
        <w:tc>
          <w:tcPr>
            <w:tcW w:w="569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危险因素 得分：5分</w:t>
            </w:r>
          </w:p>
        </w:tc>
        <w:tc>
          <w:tcPr>
            <w:tcW w:w="2880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□血清同型半胱氨酸升高</w:t>
            </w:r>
          </w:p>
        </w:tc>
        <w:tc>
          <w:tcPr>
            <w:tcW w:w="2106" w:type="dxa"/>
            <w:gridSpan w:val="5"/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□抗心磷脂抗体升高</w:t>
            </w:r>
          </w:p>
        </w:tc>
      </w:tr>
      <w:tr w:rsidR="00170A74" w:rsidRPr="00FB3E1B">
        <w:trPr>
          <w:trHeight w:val="285"/>
        </w:trPr>
        <w:tc>
          <w:tcPr>
            <w:tcW w:w="2788" w:type="dxa"/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□脑卒中(1个月内)</w:t>
            </w:r>
          </w:p>
        </w:tc>
        <w:tc>
          <w:tcPr>
            <w:tcW w:w="290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□多发伤(1个月内)</w:t>
            </w:r>
          </w:p>
        </w:tc>
        <w:tc>
          <w:tcPr>
            <w:tcW w:w="2880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□肝素诱导性血小板减少症(HIT)</w:t>
            </w:r>
          </w:p>
        </w:tc>
        <w:tc>
          <w:tcPr>
            <w:tcW w:w="970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ind w:right="45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合计：</w:t>
            </w: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□择期髋膝关节置换术</w:t>
            </w:r>
          </w:p>
        </w:tc>
        <w:tc>
          <w:tcPr>
            <w:tcW w:w="100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(肝素和低分子肝素禁用)</w:t>
            </w:r>
          </w:p>
        </w:tc>
        <w:tc>
          <w:tcPr>
            <w:tcW w:w="970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985C6B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□髋、骨盆、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股骨、膝关节周围骨折手术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合计：</w:t>
            </w:r>
          </w:p>
        </w:tc>
        <w:tc>
          <w:tcPr>
            <w:tcW w:w="385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□其他先天性或获得性血栓形成倾向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70A74" w:rsidRPr="00FB3E1B">
        <w:trPr>
          <w:trHeight w:val="285"/>
        </w:trPr>
        <w:tc>
          <w:tcPr>
            <w:tcW w:w="4688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3E1B">
              <w:rPr>
                <w:rFonts w:ascii="宋体" w:hAnsi="宋体" w:cs="宋体" w:hint="eastAsia"/>
                <w:kern w:val="0"/>
                <w:sz w:val="18"/>
                <w:szCs w:val="18"/>
              </w:rPr>
              <w:t>□急性脊髓损伤(1个月内)</w:t>
            </w:r>
          </w:p>
        </w:tc>
        <w:tc>
          <w:tcPr>
            <w:tcW w:w="10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16" w:type="dxa"/>
            <w:gridSpan w:val="5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70A74" w:rsidRPr="00FB3E1B">
        <w:trPr>
          <w:trHeight w:val="285"/>
        </w:trPr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44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70A74" w:rsidRPr="00FB3E1B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总分：</w:t>
            </w:r>
          </w:p>
        </w:tc>
      </w:tr>
      <w:tr w:rsidR="00170A74" w:rsidRPr="00C3340A">
        <w:trPr>
          <w:trHeight w:val="285"/>
        </w:trPr>
        <w:tc>
          <w:tcPr>
            <w:tcW w:w="28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33CCCC"/>
            <w:noWrap/>
            <w:vAlign w:val="bottom"/>
          </w:tcPr>
          <w:p w:rsidR="00170A74" w:rsidRPr="00C3340A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C3340A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□低危 0,1分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70A74" w:rsidRPr="00C3340A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C3340A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□中危 2</w:t>
            </w:r>
            <w:r w:rsidR="00985C6B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-4</w:t>
            </w:r>
            <w:r w:rsidRPr="00C3340A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CC00"/>
            <w:vAlign w:val="bottom"/>
          </w:tcPr>
          <w:p w:rsidR="00170A74" w:rsidRPr="00C3340A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□</w:t>
            </w:r>
            <w:r w:rsidRPr="00C3340A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高危</w:t>
            </w:r>
            <w:r w:rsidR="00985C6B">
              <w:rPr>
                <w:rFonts w:ascii="黑体" w:eastAsia="黑体" w:hint="eastAsia"/>
                <w:sz w:val="24"/>
                <w:szCs w:val="24"/>
              </w:rPr>
              <w:t xml:space="preserve"> 5</w:t>
            </w:r>
            <w:r>
              <w:rPr>
                <w:rFonts w:ascii="黑体" w:eastAsia="黑体" w:hint="eastAsia"/>
                <w:sz w:val="24"/>
                <w:szCs w:val="24"/>
              </w:rPr>
              <w:t>-8分</w:t>
            </w:r>
          </w:p>
        </w:tc>
        <w:tc>
          <w:tcPr>
            <w:tcW w:w="256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bottom"/>
          </w:tcPr>
          <w:p w:rsidR="00170A74" w:rsidRPr="00C3340A" w:rsidRDefault="00170A74" w:rsidP="0016289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C3340A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□极高危</w:t>
            </w:r>
            <w:r w:rsidRPr="00C3340A">
              <w:rPr>
                <w:rFonts w:ascii="黑体" w:eastAsia="黑体" w:hint="eastAsia"/>
                <w:sz w:val="24"/>
                <w:szCs w:val="24"/>
              </w:rPr>
              <w:t>&gt;=</w:t>
            </w:r>
            <w:r>
              <w:rPr>
                <w:rFonts w:ascii="黑体" w:eastAsia="黑体" w:hint="eastAsia"/>
                <w:sz w:val="24"/>
                <w:szCs w:val="24"/>
              </w:rPr>
              <w:t>9</w:t>
            </w:r>
          </w:p>
        </w:tc>
      </w:tr>
    </w:tbl>
    <w:p w:rsidR="00170A74" w:rsidRPr="003F7C2B" w:rsidRDefault="00170A74" w:rsidP="00170A74">
      <w:pPr>
        <w:rPr>
          <w:szCs w:val="21"/>
        </w:rPr>
      </w:pPr>
    </w:p>
    <w:tbl>
      <w:tblPr>
        <w:tblW w:w="10620" w:type="dxa"/>
        <w:tblInd w:w="-792" w:type="dxa"/>
        <w:shd w:val="clear" w:color="auto" w:fill="DC6F64"/>
        <w:tblLook w:val="0000"/>
      </w:tblPr>
      <w:tblGrid>
        <w:gridCol w:w="5760"/>
        <w:gridCol w:w="4860"/>
      </w:tblGrid>
      <w:tr w:rsidR="00170A74" w:rsidRPr="00545BD4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2413F3" w:rsidP="0016289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413F3">
              <w:rPr>
                <w:noProof/>
                <w:sz w:val="32"/>
                <w:szCs w:val="32"/>
              </w:rPr>
              <w:pict>
                <v:shape id="_x0000_s1027" type="#_x0000_t202" style="position:absolute;left:0;text-align:left;margin-left:-41.4pt;margin-top:2.3pt;width:27pt;height:80.9pt;z-index:251657216">
                  <v:textbox style="layout-flow:vertical-ideographic;mso-next-textbox:#_x0000_s1027">
                    <w:txbxContent>
                      <w:p w:rsidR="00170A74" w:rsidRDefault="00170A74" w:rsidP="00170A74">
                        <w:r>
                          <w:rPr>
                            <w:rFonts w:hint="eastAsia"/>
                          </w:rPr>
                          <w:t>出血风险评估</w:t>
                        </w:r>
                      </w:p>
                    </w:txbxContent>
                  </v:textbox>
                </v:shape>
              </w:pict>
            </w:r>
            <w:r w:rsidR="00170A74" w:rsidRPr="00545BD4">
              <w:rPr>
                <w:rFonts w:ascii="宋体" w:hAnsi="宋体" w:cs="宋体" w:hint="eastAsia"/>
                <w:kern w:val="0"/>
                <w:szCs w:val="21"/>
              </w:rPr>
              <w:t>□活动性出血？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□颅内肿瘤</w:t>
            </w:r>
          </w:p>
        </w:tc>
      </w:tr>
      <w:tr w:rsidR="00170A74" w:rsidRPr="00545BD4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□有(或曾有)肝素诱导性血小板减少症？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□骨筋膜室综合征</w:t>
            </w:r>
          </w:p>
        </w:tc>
      </w:tr>
      <w:tr w:rsidR="00170A74" w:rsidRPr="00545BD4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rPr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□血小板小于100000/mm3？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□急性颅脑损害</w:t>
            </w:r>
          </w:p>
        </w:tc>
      </w:tr>
      <w:tr w:rsidR="00170A74" w:rsidRPr="00545BD4">
        <w:trPr>
          <w:trHeight w:val="285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□口服抗凝药或血小板抑制剂(如NSAID药物、氯吡格雷、水杨酸类药物)？</w:t>
            </w:r>
          </w:p>
        </w:tc>
      </w:tr>
      <w:tr w:rsidR="00170A74" w:rsidRPr="00545BD4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□肌酐清除率异常(具体值</w:t>
            </w:r>
            <w:r w:rsidRPr="00545BD4"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</w:t>
            </w:r>
            <w:r w:rsidRPr="00545BD4"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□急性脑卒中</w:t>
            </w:r>
          </w:p>
        </w:tc>
      </w:tr>
      <w:tr w:rsidR="00170A74" w:rsidRPr="00545BD4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□既往颅内出血、胃肠道出血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□手术范围大术中出血较多</w:t>
            </w:r>
          </w:p>
        </w:tc>
      </w:tr>
      <w:tr w:rsidR="00170A74" w:rsidRPr="00545BD4">
        <w:trPr>
          <w:trHeight w:val="285"/>
        </w:trPr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6F64"/>
            <w:noWrap/>
            <w:vAlign w:val="bottom"/>
          </w:tcPr>
          <w:p w:rsidR="00170A74" w:rsidRPr="00545BD4" w:rsidRDefault="00170A74" w:rsidP="0016289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45BD4">
              <w:rPr>
                <w:rFonts w:ascii="宋体" w:hAnsi="宋体" w:cs="宋体" w:hint="eastAsia"/>
                <w:kern w:val="0"/>
                <w:szCs w:val="21"/>
              </w:rPr>
              <w:t>□类风湿视网膜病</w:t>
            </w:r>
          </w:p>
        </w:tc>
      </w:tr>
    </w:tbl>
    <w:p w:rsidR="00170A74" w:rsidRPr="0045153A" w:rsidRDefault="002413F3" w:rsidP="00170A74">
      <w:pPr>
        <w:rPr>
          <w:sz w:val="24"/>
          <w:szCs w:val="24"/>
        </w:rPr>
      </w:pPr>
      <w:r w:rsidRPr="002413F3">
        <w:rPr>
          <w:rFonts w:ascii="宋体" w:hAnsi="宋体" w:cs="宋体"/>
          <w:noProof/>
          <w:kern w:val="0"/>
          <w:szCs w:val="21"/>
        </w:rPr>
        <w:pict>
          <v:shape id="_x0000_s1028" type="#_x0000_t202" style="position:absolute;left:0;text-align:left;margin-left:-81pt;margin-top:14.4pt;width:27pt;height:80.9pt;z-index:251658240;mso-position-horizontal-relative:text;mso-position-vertical-relative:text">
            <v:textbox style="layout-flow:vertical-ideographic;mso-next-textbox:#_x0000_s1028">
              <w:txbxContent>
                <w:p w:rsidR="00170A74" w:rsidRDefault="00170A74" w:rsidP="00170A74">
                  <w:r>
                    <w:rPr>
                      <w:rFonts w:hint="eastAsia"/>
                    </w:rPr>
                    <w:t>预防方案</w:t>
                  </w:r>
                </w:p>
              </w:txbxContent>
            </v:textbox>
          </v:shape>
        </w:pict>
      </w: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80"/>
        <w:gridCol w:w="1980"/>
        <w:gridCol w:w="1800"/>
        <w:gridCol w:w="1980"/>
        <w:gridCol w:w="1337"/>
        <w:gridCol w:w="1543"/>
      </w:tblGrid>
      <w:tr w:rsidR="00170A74">
        <w:tc>
          <w:tcPr>
            <w:tcW w:w="3960" w:type="dxa"/>
            <w:gridSpan w:val="2"/>
            <w:shd w:val="clear" w:color="auto" w:fill="33CCCC"/>
          </w:tcPr>
          <w:p w:rsidR="00170A74" w:rsidRDefault="00170A74" w:rsidP="00C44F69">
            <w:pPr>
              <w:jc w:val="center"/>
            </w:pPr>
            <w:r>
              <w:rPr>
                <w:rFonts w:hint="eastAsia"/>
              </w:rPr>
              <w:t>物理预防</w:t>
            </w:r>
          </w:p>
        </w:tc>
        <w:tc>
          <w:tcPr>
            <w:tcW w:w="3780" w:type="dxa"/>
            <w:gridSpan w:val="2"/>
            <w:shd w:val="clear" w:color="auto" w:fill="33CCCC"/>
          </w:tcPr>
          <w:p w:rsidR="00170A74" w:rsidRDefault="00170A74" w:rsidP="00C44F69">
            <w:pPr>
              <w:jc w:val="center"/>
            </w:pPr>
            <w:r>
              <w:rPr>
                <w:rFonts w:hint="eastAsia"/>
              </w:rPr>
              <w:t>药物预防</w:t>
            </w:r>
          </w:p>
        </w:tc>
        <w:tc>
          <w:tcPr>
            <w:tcW w:w="1337" w:type="dxa"/>
            <w:shd w:val="clear" w:color="auto" w:fill="33CCCC"/>
          </w:tcPr>
          <w:p w:rsidR="00170A74" w:rsidRDefault="00170A74" w:rsidP="00C44F69">
            <w:pPr>
              <w:jc w:val="center"/>
            </w:pPr>
            <w:r>
              <w:rPr>
                <w:rFonts w:hint="eastAsia"/>
              </w:rPr>
              <w:t>持续时间</w:t>
            </w:r>
          </w:p>
        </w:tc>
        <w:tc>
          <w:tcPr>
            <w:tcW w:w="1543" w:type="dxa"/>
            <w:shd w:val="clear" w:color="auto" w:fill="33CCCC"/>
          </w:tcPr>
          <w:p w:rsidR="00170A74" w:rsidRDefault="00170A74" w:rsidP="00C44F69">
            <w:pPr>
              <w:jc w:val="center"/>
            </w:pPr>
            <w:r>
              <w:rPr>
                <w:rFonts w:hint="eastAsia"/>
              </w:rPr>
              <w:t>不良事件</w:t>
            </w:r>
          </w:p>
        </w:tc>
      </w:tr>
      <w:tr w:rsidR="00170A74">
        <w:tc>
          <w:tcPr>
            <w:tcW w:w="1980" w:type="dxa"/>
          </w:tcPr>
          <w:p w:rsidR="00170A74" w:rsidRDefault="00170A74" w:rsidP="00C44F69">
            <w:pPr>
              <w:jc w:val="center"/>
            </w:pPr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是</w:t>
            </w:r>
          </w:p>
        </w:tc>
        <w:tc>
          <w:tcPr>
            <w:tcW w:w="1980" w:type="dxa"/>
          </w:tcPr>
          <w:p w:rsidR="00170A74" w:rsidRDefault="00170A74" w:rsidP="00C44F69">
            <w:pPr>
              <w:jc w:val="center"/>
            </w:pPr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否</w:t>
            </w:r>
          </w:p>
        </w:tc>
        <w:tc>
          <w:tcPr>
            <w:tcW w:w="1800" w:type="dxa"/>
          </w:tcPr>
          <w:p w:rsidR="00170A74" w:rsidRDefault="00170A74" w:rsidP="00C44F69">
            <w:pPr>
              <w:jc w:val="center"/>
            </w:pPr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是</w:t>
            </w:r>
          </w:p>
        </w:tc>
        <w:tc>
          <w:tcPr>
            <w:tcW w:w="1980" w:type="dxa"/>
          </w:tcPr>
          <w:p w:rsidR="00170A74" w:rsidRDefault="00170A74" w:rsidP="00C44F69">
            <w:pPr>
              <w:jc w:val="center"/>
            </w:pPr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否</w:t>
            </w:r>
          </w:p>
        </w:tc>
        <w:tc>
          <w:tcPr>
            <w:tcW w:w="1337" w:type="dxa"/>
          </w:tcPr>
          <w:p w:rsidR="00170A74" w:rsidRDefault="00170A74" w:rsidP="00C44F69">
            <w:pPr>
              <w:jc w:val="center"/>
            </w:pPr>
          </w:p>
        </w:tc>
        <w:tc>
          <w:tcPr>
            <w:tcW w:w="1543" w:type="dxa"/>
          </w:tcPr>
          <w:p w:rsidR="00170A74" w:rsidRDefault="00170A74" w:rsidP="00C44F69">
            <w:pPr>
              <w:jc w:val="center"/>
            </w:pPr>
          </w:p>
        </w:tc>
      </w:tr>
      <w:tr w:rsidR="00170A74"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足底静脉泵</w:t>
            </w:r>
          </w:p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充血性心力衰竭</w:t>
            </w:r>
          </w:p>
        </w:tc>
        <w:tc>
          <w:tcPr>
            <w:tcW w:w="180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低分子肝素</w:t>
            </w:r>
          </w:p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□出血风险(表2)</w:t>
            </w:r>
          </w:p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DVT</w:t>
            </w:r>
          </w:p>
        </w:tc>
      </w:tr>
      <w:tr w:rsidR="00170A74"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间歇充气</w:t>
            </w:r>
            <w:r w:rsidRPr="00AD27F8">
              <w:rPr>
                <w:rFonts w:hint="eastAsia"/>
              </w:rPr>
              <w:t>治疗</w:t>
            </w:r>
          </w:p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肺水肿</w:t>
            </w:r>
          </w:p>
        </w:tc>
        <w:tc>
          <w:tcPr>
            <w:tcW w:w="180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="002413F3" w:rsidRPr="00C44F69">
              <w:rPr>
                <w:rFonts w:ascii="宋体" w:hAnsi="宋体"/>
                <w:szCs w:val="21"/>
              </w:rPr>
              <w:fldChar w:fldCharType="begin"/>
            </w:r>
            <w:r w:rsidRPr="00C44F69">
              <w:rPr>
                <w:rFonts w:ascii="宋体" w:hAnsi="宋体"/>
                <w:szCs w:val="21"/>
              </w:rPr>
              <w:instrText xml:space="preserve"> = 10 \* ROMAN </w:instrText>
            </w:r>
            <w:r w:rsidR="002413F3" w:rsidRPr="00C44F69">
              <w:rPr>
                <w:rFonts w:ascii="宋体" w:hAnsi="宋体"/>
                <w:szCs w:val="21"/>
              </w:rPr>
              <w:fldChar w:fldCharType="separate"/>
            </w:r>
            <w:r w:rsidRPr="00C44F69">
              <w:rPr>
                <w:rFonts w:ascii="宋体" w:hAnsi="宋体"/>
                <w:noProof/>
                <w:szCs w:val="21"/>
              </w:rPr>
              <w:t>X</w:t>
            </w:r>
            <w:r w:rsidR="002413F3" w:rsidRPr="00C44F69">
              <w:rPr>
                <w:rFonts w:ascii="宋体" w:hAnsi="宋体"/>
                <w:szCs w:val="21"/>
              </w:rPr>
              <w:fldChar w:fldCharType="end"/>
            </w:r>
            <w:r w:rsidRPr="00C44F69">
              <w:rPr>
                <w:rFonts w:ascii="宋体" w:hAnsi="宋体"/>
                <w:szCs w:val="21"/>
              </w:rPr>
              <w:t>a</w:t>
            </w:r>
            <w:r w:rsidRPr="00C44F69">
              <w:rPr>
                <w:rFonts w:ascii="宋体" w:hAnsi="宋体" w:hint="eastAsia"/>
                <w:szCs w:val="21"/>
              </w:rPr>
              <w:t>因子拮抗剂</w:t>
            </w:r>
          </w:p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□其他</w:t>
            </w:r>
          </w:p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PE</w:t>
            </w:r>
          </w:p>
        </w:tc>
      </w:tr>
      <w:tr w:rsidR="00170A74"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梯度</w:t>
            </w:r>
            <w:r w:rsidRPr="00AD27F8">
              <w:rPr>
                <w:rFonts w:hint="eastAsia"/>
              </w:rPr>
              <w:t>弹力袜</w:t>
            </w:r>
          </w:p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下肢严重水肿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/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疑似DVT</w:t>
            </w:r>
          </w:p>
        </w:tc>
      </w:tr>
      <w:tr w:rsidR="00170A74">
        <w:tc>
          <w:tcPr>
            <w:tcW w:w="198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肺栓塞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/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疑似PE</w:t>
            </w:r>
          </w:p>
        </w:tc>
      </w:tr>
      <w:tr w:rsidR="00170A74">
        <w:tc>
          <w:tcPr>
            <w:tcW w:w="198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双下肢</w:t>
            </w:r>
            <w:r>
              <w:rPr>
                <w:rFonts w:hint="eastAsia"/>
              </w:rPr>
              <w:t>DVT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/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大出血</w:t>
            </w:r>
          </w:p>
        </w:tc>
      </w:tr>
      <w:tr w:rsidR="00170A74">
        <w:tc>
          <w:tcPr>
            <w:tcW w:w="1980" w:type="dxa"/>
          </w:tcPr>
          <w:p w:rsidR="00170A74" w:rsidRDefault="00170A74" w:rsidP="00162894"/>
        </w:tc>
        <w:tc>
          <w:tcPr>
            <w:tcW w:w="1980" w:type="dxa"/>
          </w:tcPr>
          <w:p w:rsidR="00170A74" w:rsidRPr="00C44F69" w:rsidRDefault="00170A74" w:rsidP="00162894">
            <w:pPr>
              <w:rPr>
                <w:rFonts w:ascii="宋体" w:hAnsi="宋体" w:cs="宋体"/>
                <w:kern w:val="0"/>
                <w:szCs w:val="21"/>
              </w:rPr>
            </w:pPr>
            <w:r w:rsidRPr="00C44F69"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980" w:type="dxa"/>
          </w:tcPr>
          <w:p w:rsidR="00170A74" w:rsidRDefault="00170A74" w:rsidP="00162894"/>
        </w:tc>
        <w:tc>
          <w:tcPr>
            <w:tcW w:w="1337" w:type="dxa"/>
          </w:tcPr>
          <w:p w:rsidR="00170A74" w:rsidRDefault="00170A74" w:rsidP="00162894"/>
        </w:tc>
        <w:tc>
          <w:tcPr>
            <w:tcW w:w="1543" w:type="dxa"/>
          </w:tcPr>
          <w:p w:rsidR="00170A74" w:rsidRDefault="00170A74" w:rsidP="00162894"/>
        </w:tc>
      </w:tr>
    </w:tbl>
    <w:p w:rsidR="00170A74" w:rsidRPr="0045153A" w:rsidRDefault="00170A74" w:rsidP="00170A74">
      <w:pPr>
        <w:rPr>
          <w:szCs w:val="21"/>
        </w:rPr>
      </w:pPr>
    </w:p>
    <w:tbl>
      <w:tblPr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20"/>
        <w:gridCol w:w="1800"/>
        <w:gridCol w:w="1800"/>
        <w:gridCol w:w="1620"/>
        <w:gridCol w:w="1620"/>
        <w:gridCol w:w="2160"/>
      </w:tblGrid>
      <w:tr w:rsidR="00170A74">
        <w:tc>
          <w:tcPr>
            <w:tcW w:w="1620" w:type="dxa"/>
            <w:shd w:val="clear" w:color="auto" w:fill="33CCCC"/>
          </w:tcPr>
          <w:p w:rsidR="00170A74" w:rsidRPr="00C44F69" w:rsidRDefault="002413F3" w:rsidP="00162894">
            <w:pPr>
              <w:rPr>
                <w:rFonts w:ascii="宋体" w:hAnsi="宋体" w:cs="宋体"/>
                <w:noProof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kern w:val="0"/>
                <w:szCs w:val="21"/>
              </w:rPr>
              <w:pict>
                <v:shape id="_x0000_s1029" type="#_x0000_t202" style="position:absolute;left:0;text-align:left;margin-left:-36pt;margin-top:1.8pt;width:27pt;height:54.4pt;z-index:251659264">
                  <v:textbox style="layout-flow:vertical-ideographic;mso-next-textbox:#_x0000_s1029">
                    <w:txbxContent>
                      <w:p w:rsidR="00170A74" w:rsidRDefault="00170A74" w:rsidP="00170A74">
                        <w:r>
                          <w:rPr>
                            <w:rFonts w:hint="eastAsia"/>
                          </w:rPr>
                          <w:t>不良事件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00" w:type="dxa"/>
            <w:shd w:val="clear" w:color="auto" w:fill="33CCCC"/>
          </w:tcPr>
          <w:p w:rsidR="00170A74" w:rsidRDefault="00170A74" w:rsidP="00162894">
            <w:r>
              <w:rPr>
                <w:rFonts w:hint="eastAsia"/>
              </w:rPr>
              <w:t>时间：</w:t>
            </w:r>
          </w:p>
        </w:tc>
        <w:tc>
          <w:tcPr>
            <w:tcW w:w="1800" w:type="dxa"/>
            <w:shd w:val="clear" w:color="auto" w:fill="33CCCC"/>
          </w:tcPr>
          <w:p w:rsidR="00170A74" w:rsidRDefault="00170A74" w:rsidP="00162894">
            <w:r>
              <w:rPr>
                <w:rFonts w:hint="eastAsia"/>
              </w:rPr>
              <w:t>部位：</w:t>
            </w:r>
          </w:p>
        </w:tc>
        <w:tc>
          <w:tcPr>
            <w:tcW w:w="1620" w:type="dxa"/>
            <w:shd w:val="clear" w:color="auto" w:fill="33CCCC"/>
          </w:tcPr>
          <w:p w:rsidR="00170A74" w:rsidRPr="00C44F69" w:rsidRDefault="00170A74" w:rsidP="00162894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shd w:val="clear" w:color="auto" w:fill="33CCCC"/>
          </w:tcPr>
          <w:p w:rsidR="00170A74" w:rsidRDefault="00170A74" w:rsidP="00162894">
            <w:r>
              <w:rPr>
                <w:rFonts w:hint="eastAsia"/>
              </w:rPr>
              <w:t>时间：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2160" w:type="dxa"/>
            <w:shd w:val="clear" w:color="auto" w:fill="33CCCC"/>
          </w:tcPr>
          <w:p w:rsidR="00170A74" w:rsidRDefault="00170A74" w:rsidP="00162894">
            <w:r>
              <w:rPr>
                <w:rFonts w:hint="eastAsia"/>
              </w:rPr>
              <w:t>部位</w:t>
            </w:r>
          </w:p>
        </w:tc>
      </w:tr>
      <w:tr w:rsidR="00170A74">
        <w:tc>
          <w:tcPr>
            <w:tcW w:w="162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DVT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800" w:type="dxa"/>
          </w:tcPr>
          <w:p w:rsidR="00170A74" w:rsidRDefault="00170A74" w:rsidP="00162894"/>
        </w:tc>
        <w:tc>
          <w:tcPr>
            <w:tcW w:w="162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疑似DVT</w:t>
            </w:r>
          </w:p>
        </w:tc>
        <w:tc>
          <w:tcPr>
            <w:tcW w:w="1620" w:type="dxa"/>
          </w:tcPr>
          <w:p w:rsidR="00170A74" w:rsidRDefault="00170A74" w:rsidP="00162894"/>
        </w:tc>
        <w:tc>
          <w:tcPr>
            <w:tcW w:w="2160" w:type="dxa"/>
          </w:tcPr>
          <w:p w:rsidR="00170A74" w:rsidRDefault="00170A74" w:rsidP="00162894"/>
        </w:tc>
      </w:tr>
      <w:tr w:rsidR="00170A74">
        <w:tc>
          <w:tcPr>
            <w:tcW w:w="162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PE</w:t>
            </w:r>
          </w:p>
        </w:tc>
        <w:tc>
          <w:tcPr>
            <w:tcW w:w="3600" w:type="dxa"/>
            <w:gridSpan w:val="2"/>
          </w:tcPr>
          <w:p w:rsidR="00170A74" w:rsidRDefault="00170A74" w:rsidP="00162894"/>
        </w:tc>
        <w:tc>
          <w:tcPr>
            <w:tcW w:w="162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疑似PE</w:t>
            </w:r>
          </w:p>
        </w:tc>
        <w:tc>
          <w:tcPr>
            <w:tcW w:w="3780" w:type="dxa"/>
            <w:gridSpan w:val="2"/>
          </w:tcPr>
          <w:p w:rsidR="00170A74" w:rsidRDefault="00170A74" w:rsidP="00162894"/>
        </w:tc>
      </w:tr>
      <w:tr w:rsidR="00170A74">
        <w:tc>
          <w:tcPr>
            <w:tcW w:w="1620" w:type="dxa"/>
          </w:tcPr>
          <w:p w:rsidR="00170A74" w:rsidRDefault="00170A74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大出血</w:t>
            </w:r>
          </w:p>
        </w:tc>
        <w:tc>
          <w:tcPr>
            <w:tcW w:w="1800" w:type="dxa"/>
          </w:tcPr>
          <w:p w:rsidR="00170A74" w:rsidRDefault="00170A74" w:rsidP="00162894"/>
        </w:tc>
        <w:tc>
          <w:tcPr>
            <w:tcW w:w="1800" w:type="dxa"/>
          </w:tcPr>
          <w:p w:rsidR="00170A74" w:rsidRDefault="00170A74" w:rsidP="00162894"/>
        </w:tc>
        <w:tc>
          <w:tcPr>
            <w:tcW w:w="5400" w:type="dxa"/>
            <w:gridSpan w:val="3"/>
          </w:tcPr>
          <w:p w:rsidR="00170A74" w:rsidRDefault="00985C6B" w:rsidP="00162894">
            <w:r w:rsidRPr="00C44F69">
              <w:rPr>
                <w:rFonts w:ascii="宋体" w:hAnsi="宋体" w:cs="宋体" w:hint="eastAsia"/>
                <w:kern w:val="0"/>
                <w:szCs w:val="21"/>
              </w:rPr>
              <w:t>□ 住院期间无不良事件</w:t>
            </w:r>
          </w:p>
        </w:tc>
      </w:tr>
    </w:tbl>
    <w:p w:rsidR="00170A74" w:rsidRDefault="00170A74" w:rsidP="00170A74"/>
    <w:p w:rsidR="00170A74" w:rsidRDefault="00170A74" w:rsidP="00170A74"/>
    <w:sectPr w:rsidR="00170A74" w:rsidSect="00241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B2D" w:rsidRDefault="00272B2D">
      <w:r>
        <w:separator/>
      </w:r>
    </w:p>
  </w:endnote>
  <w:endnote w:type="continuationSeparator" w:id="1">
    <w:p w:rsidR="00272B2D" w:rsidRDefault="00272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B2D" w:rsidRDefault="00272B2D">
      <w:r>
        <w:separator/>
      </w:r>
    </w:p>
  </w:footnote>
  <w:footnote w:type="continuationSeparator" w:id="1">
    <w:p w:rsidR="00272B2D" w:rsidRDefault="00272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A74" w:rsidRDefault="00170A74" w:rsidP="00C4221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A74"/>
    <w:rsid w:val="00005F23"/>
    <w:rsid w:val="00033238"/>
    <w:rsid w:val="0003633E"/>
    <w:rsid w:val="00061FAC"/>
    <w:rsid w:val="00073C28"/>
    <w:rsid w:val="00086356"/>
    <w:rsid w:val="000A07D2"/>
    <w:rsid w:val="000A37C4"/>
    <w:rsid w:val="000B74D1"/>
    <w:rsid w:val="000D56F9"/>
    <w:rsid w:val="0010111F"/>
    <w:rsid w:val="001118FC"/>
    <w:rsid w:val="00144415"/>
    <w:rsid w:val="001558DA"/>
    <w:rsid w:val="00162894"/>
    <w:rsid w:val="00170A74"/>
    <w:rsid w:val="00195C6D"/>
    <w:rsid w:val="001A57C0"/>
    <w:rsid w:val="001A6F6A"/>
    <w:rsid w:val="001B0381"/>
    <w:rsid w:val="001B34EB"/>
    <w:rsid w:val="001B3565"/>
    <w:rsid w:val="001B756E"/>
    <w:rsid w:val="001E2E88"/>
    <w:rsid w:val="001E3F3F"/>
    <w:rsid w:val="00207A28"/>
    <w:rsid w:val="002413F3"/>
    <w:rsid w:val="002724CC"/>
    <w:rsid w:val="00272B2D"/>
    <w:rsid w:val="00274E04"/>
    <w:rsid w:val="0028153C"/>
    <w:rsid w:val="0034145F"/>
    <w:rsid w:val="00352D95"/>
    <w:rsid w:val="00367DAB"/>
    <w:rsid w:val="00392B64"/>
    <w:rsid w:val="00397CFB"/>
    <w:rsid w:val="003A2BE2"/>
    <w:rsid w:val="00402234"/>
    <w:rsid w:val="0042432C"/>
    <w:rsid w:val="00454F47"/>
    <w:rsid w:val="004A2A45"/>
    <w:rsid w:val="004C409A"/>
    <w:rsid w:val="004E6276"/>
    <w:rsid w:val="0051643D"/>
    <w:rsid w:val="00552B9D"/>
    <w:rsid w:val="005843D8"/>
    <w:rsid w:val="005A49C5"/>
    <w:rsid w:val="005B5181"/>
    <w:rsid w:val="005E5EE5"/>
    <w:rsid w:val="00647106"/>
    <w:rsid w:val="00663746"/>
    <w:rsid w:val="00691C84"/>
    <w:rsid w:val="006F27CC"/>
    <w:rsid w:val="00790776"/>
    <w:rsid w:val="00795F76"/>
    <w:rsid w:val="007B1506"/>
    <w:rsid w:val="007F53F6"/>
    <w:rsid w:val="008066BB"/>
    <w:rsid w:val="0083030E"/>
    <w:rsid w:val="00832F30"/>
    <w:rsid w:val="00840F4D"/>
    <w:rsid w:val="00882B17"/>
    <w:rsid w:val="008D279D"/>
    <w:rsid w:val="008F78F9"/>
    <w:rsid w:val="00910313"/>
    <w:rsid w:val="00912B40"/>
    <w:rsid w:val="009226BD"/>
    <w:rsid w:val="00945E1C"/>
    <w:rsid w:val="00985C6B"/>
    <w:rsid w:val="009D78BC"/>
    <w:rsid w:val="009E3220"/>
    <w:rsid w:val="00A27D22"/>
    <w:rsid w:val="00A50980"/>
    <w:rsid w:val="00AB4987"/>
    <w:rsid w:val="00B02038"/>
    <w:rsid w:val="00B56828"/>
    <w:rsid w:val="00B61B8A"/>
    <w:rsid w:val="00B670B9"/>
    <w:rsid w:val="00B83F43"/>
    <w:rsid w:val="00C12761"/>
    <w:rsid w:val="00C1433E"/>
    <w:rsid w:val="00C42212"/>
    <w:rsid w:val="00C44F69"/>
    <w:rsid w:val="00C63D37"/>
    <w:rsid w:val="00CD22C6"/>
    <w:rsid w:val="00CD7E99"/>
    <w:rsid w:val="00CF3124"/>
    <w:rsid w:val="00CF65D6"/>
    <w:rsid w:val="00CF776F"/>
    <w:rsid w:val="00D207D9"/>
    <w:rsid w:val="00D20A23"/>
    <w:rsid w:val="00D23EF2"/>
    <w:rsid w:val="00D850BE"/>
    <w:rsid w:val="00D95BBD"/>
    <w:rsid w:val="00DA172A"/>
    <w:rsid w:val="00DA27C0"/>
    <w:rsid w:val="00DA5D6E"/>
    <w:rsid w:val="00DB14A9"/>
    <w:rsid w:val="00DC62A1"/>
    <w:rsid w:val="00E059F6"/>
    <w:rsid w:val="00E1234A"/>
    <w:rsid w:val="00E422A4"/>
    <w:rsid w:val="00E72DE4"/>
    <w:rsid w:val="00E731BA"/>
    <w:rsid w:val="00E77AF3"/>
    <w:rsid w:val="00E94745"/>
    <w:rsid w:val="00EA60A2"/>
    <w:rsid w:val="00EC0013"/>
    <w:rsid w:val="00EC5C6A"/>
    <w:rsid w:val="00EC6E24"/>
    <w:rsid w:val="00ED7D3C"/>
    <w:rsid w:val="00EE3978"/>
    <w:rsid w:val="00F041DC"/>
    <w:rsid w:val="00F07101"/>
    <w:rsid w:val="00F14531"/>
    <w:rsid w:val="00F36DA3"/>
    <w:rsid w:val="00F51F78"/>
    <w:rsid w:val="00F904EE"/>
    <w:rsid w:val="00FC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7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70A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70A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70A74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C6E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qFormat/>
    <w:rsid w:val="00C422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EDA8-9020-482E-ACFE-BC26723B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343</Words>
  <Characters>1956</Characters>
  <Application>Microsoft Office Word</Application>
  <DocSecurity>0</DocSecurity>
  <Lines>16</Lines>
  <Paragraphs>4</Paragraphs>
  <ScaleCrop>false</ScaleCrop>
  <Company>微软公司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VTE预防临床实施方案（试行）</dc:title>
  <dc:creator>微软用户</dc:creator>
  <cp:lastModifiedBy>微软用户</cp:lastModifiedBy>
  <cp:revision>5</cp:revision>
  <dcterms:created xsi:type="dcterms:W3CDTF">2015-09-26T23:58:00Z</dcterms:created>
  <dcterms:modified xsi:type="dcterms:W3CDTF">2019-01-08T03:50:00Z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-1219456769</vt:i4>
  </property>
  <property fmtid="{D5CDD505-2E9C-101B-9397-08002B2CF9AE}" pid="3" name="_NewReviewCycle">
    <vt:lpwstr/>
  </property>
  <property fmtid="{D5CDD505-2E9C-101B-9397-08002B2CF9AE}" pid="4" name="_EmailSubject">
    <vt:lpwstr>VTE预防相关材料</vt:lpwstr>
  </property>
  <property fmtid="{D5CDD505-2E9C-101B-9397-08002B2CF9AE}" pid="5" name="_AuthorEmail">
    <vt:lpwstr>Jiajia.Miao@sanofi.com</vt:lpwstr>
  </property>
  <property fmtid="{D5CDD505-2E9C-101B-9397-08002B2CF9AE}" pid="6" name="_AuthorEmailDisplayName">
    <vt:lpwstr>Miao, Jiajia PH/CN</vt:lpwstr>
  </property>
  <property fmtid="{D5CDD505-2E9C-101B-9397-08002B2CF9AE}" pid="7" name="_ReviewingToolsShownOnce">
    <vt:lpwstr/>
  </property>
</Properties>
</file>