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42" w:rsidRPr="00FA6642" w:rsidRDefault="00FA6642" w:rsidP="00FA6642">
      <w:pPr>
        <w:pStyle w:val="a6"/>
        <w:spacing w:line="420" w:lineRule="atLeast"/>
        <w:jc w:val="center"/>
        <w:rPr>
          <w:b/>
        </w:rPr>
      </w:pPr>
      <w:r w:rsidRPr="00FA6642">
        <w:rPr>
          <w:rFonts w:hint="eastAsia"/>
          <w:b/>
        </w:rPr>
        <w:t>关于组织申报2018年度</w:t>
      </w:r>
    </w:p>
    <w:p w:rsidR="00FA6642" w:rsidRPr="00FA6642" w:rsidRDefault="00FA6642" w:rsidP="00FA6642">
      <w:pPr>
        <w:pStyle w:val="a6"/>
        <w:spacing w:line="420" w:lineRule="atLeast"/>
        <w:jc w:val="center"/>
        <w:rPr>
          <w:b/>
        </w:rPr>
      </w:pPr>
      <w:r w:rsidRPr="00FA6642">
        <w:rPr>
          <w:rFonts w:hint="eastAsia"/>
          <w:b/>
        </w:rPr>
        <w:t>西安交通大学博士研究生</w:t>
      </w:r>
      <w:bookmarkStart w:id="0" w:name="OLE_LINK4"/>
      <w:bookmarkStart w:id="1" w:name="OLE_LINK3"/>
      <w:bookmarkStart w:id="2" w:name="OLE_LINK2"/>
      <w:bookmarkStart w:id="3" w:name="OLE_LINK1"/>
      <w:bookmarkEnd w:id="0"/>
      <w:bookmarkEnd w:id="1"/>
      <w:bookmarkEnd w:id="2"/>
      <w:r w:rsidRPr="00FA6642">
        <w:rPr>
          <w:rFonts w:hint="eastAsia"/>
          <w:b/>
          <w:color w:val="333333"/>
        </w:rPr>
        <w:t>“交叉培养”项目</w:t>
      </w:r>
      <w:bookmarkEnd w:id="3"/>
      <w:r w:rsidRPr="00FA6642">
        <w:rPr>
          <w:rFonts w:hint="eastAsia"/>
          <w:b/>
        </w:rPr>
        <w:t>的通知</w:t>
      </w:r>
    </w:p>
    <w:p w:rsidR="00FA6642" w:rsidRPr="00A54197" w:rsidRDefault="00FA6642" w:rsidP="00FA6642">
      <w:pPr>
        <w:pStyle w:val="a6"/>
        <w:spacing w:line="420" w:lineRule="atLeast"/>
        <w:jc w:val="both"/>
        <w:rPr>
          <w:sz w:val="18"/>
          <w:szCs w:val="18"/>
        </w:rPr>
      </w:pPr>
      <w:r w:rsidRPr="00A54197">
        <w:rPr>
          <w:rFonts w:hint="eastAsia"/>
          <w:sz w:val="18"/>
          <w:szCs w:val="18"/>
        </w:rPr>
        <w:t>各学院（部、中心）：</w:t>
      </w:r>
    </w:p>
    <w:p w:rsidR="00FA6642" w:rsidRPr="00A54197" w:rsidRDefault="00FA6642" w:rsidP="00FA6642">
      <w:pPr>
        <w:pStyle w:val="a6"/>
        <w:spacing w:line="420" w:lineRule="atLeast"/>
        <w:jc w:val="both"/>
        <w:rPr>
          <w:sz w:val="18"/>
          <w:szCs w:val="18"/>
        </w:rPr>
      </w:pPr>
      <w:r w:rsidRPr="00A54197">
        <w:rPr>
          <w:rFonts w:hint="eastAsia"/>
          <w:sz w:val="18"/>
          <w:szCs w:val="18"/>
        </w:rPr>
        <w:t>   依据《西安交通大学博士研究生“交叉培养”项目实施意见》（西交</w:t>
      </w:r>
      <w:proofErr w:type="gramStart"/>
      <w:r w:rsidRPr="00A54197">
        <w:rPr>
          <w:rFonts w:hint="eastAsia"/>
          <w:sz w:val="18"/>
          <w:szCs w:val="18"/>
        </w:rPr>
        <w:t>研</w:t>
      </w:r>
      <w:proofErr w:type="gramEnd"/>
      <w:r w:rsidRPr="00A54197">
        <w:rPr>
          <w:rFonts w:hint="eastAsia"/>
          <w:sz w:val="18"/>
          <w:szCs w:val="18"/>
        </w:rPr>
        <w:t>﹝2016﹞35号文件），学校启动2018年度西安交通大学博士研究生“交叉培养”项目申报工作。请各学院（中心）宣传并通知到每位博士生导师。符合条件的项目须填写《</w:t>
      </w:r>
      <w:hyperlink r:id="rId6" w:tgtFrame="_blank" w:history="1">
        <w:r w:rsidRPr="00A54197">
          <w:rPr>
            <w:rStyle w:val="a5"/>
            <w:rFonts w:hint="eastAsia"/>
            <w:sz w:val="18"/>
            <w:szCs w:val="18"/>
          </w:rPr>
          <w:t>博士研究生交叉培养项目申请表</w:t>
        </w:r>
      </w:hyperlink>
      <w:r w:rsidRPr="00A54197">
        <w:rPr>
          <w:rFonts w:hint="eastAsia"/>
          <w:sz w:val="18"/>
          <w:szCs w:val="18"/>
        </w:rPr>
        <w:t>》（附件2），纸质版由主导师学院审核后，以学院（部、中心）为单位统一汇总上报至研究生院培养办（联系人：许超，电话82664184，</w:t>
      </w:r>
      <w:hyperlink r:id="rId7" w:history="1">
        <w:r w:rsidRPr="00A54197">
          <w:rPr>
            <w:rStyle w:val="a5"/>
            <w:rFonts w:hint="eastAsia"/>
            <w:sz w:val="18"/>
            <w:szCs w:val="18"/>
          </w:rPr>
          <w:t>电子版发pyk@xjtu.edu.cn</w:t>
        </w:r>
      </w:hyperlink>
      <w:r w:rsidRPr="00A54197">
        <w:rPr>
          <w:rFonts w:hint="eastAsia"/>
          <w:sz w:val="18"/>
          <w:szCs w:val="18"/>
        </w:rPr>
        <w:t>邮箱）。申报截止日期为2016年6月15日，之后研究生院将组织专家进行评审。</w:t>
      </w:r>
    </w:p>
    <w:p w:rsidR="00FA6642" w:rsidRPr="009572B3" w:rsidRDefault="00FA6642" w:rsidP="00FA6642">
      <w:pPr>
        <w:pStyle w:val="a6"/>
        <w:spacing w:line="420" w:lineRule="atLeast"/>
        <w:jc w:val="both"/>
        <w:rPr>
          <w:b/>
          <w:sz w:val="18"/>
          <w:szCs w:val="18"/>
        </w:rPr>
      </w:pPr>
      <w:r w:rsidRPr="00A54197">
        <w:rPr>
          <w:rFonts w:hint="eastAsia"/>
          <w:sz w:val="18"/>
          <w:szCs w:val="18"/>
        </w:rPr>
        <w:t xml:space="preserve">    </w:t>
      </w:r>
      <w:r w:rsidRPr="009572B3">
        <w:rPr>
          <w:rFonts w:hint="eastAsia"/>
          <w:b/>
          <w:sz w:val="18"/>
          <w:szCs w:val="18"/>
        </w:rPr>
        <w:t> 项目申报条件：</w:t>
      </w:r>
    </w:p>
    <w:p w:rsidR="00FA6642" w:rsidRPr="00A54197" w:rsidRDefault="00FA6642" w:rsidP="00FA6642">
      <w:pPr>
        <w:pStyle w:val="a6"/>
        <w:spacing w:line="420" w:lineRule="atLeast"/>
        <w:jc w:val="both"/>
        <w:rPr>
          <w:sz w:val="18"/>
          <w:szCs w:val="18"/>
        </w:rPr>
      </w:pPr>
      <w:r w:rsidRPr="00A54197">
        <w:rPr>
          <w:rFonts w:hint="eastAsia"/>
          <w:sz w:val="18"/>
          <w:szCs w:val="18"/>
        </w:rPr>
        <w:t>（1）主导师和合作导师均需具备博士生指导资格，学术水平高，拥有优良的培养条件，具有良好的师德师风。</w:t>
      </w:r>
    </w:p>
    <w:p w:rsidR="00FA6642" w:rsidRPr="00A54197" w:rsidRDefault="00FA6642" w:rsidP="00FA6642">
      <w:pPr>
        <w:pStyle w:val="a6"/>
        <w:spacing w:line="420" w:lineRule="atLeast"/>
        <w:jc w:val="both"/>
        <w:rPr>
          <w:sz w:val="18"/>
          <w:szCs w:val="18"/>
        </w:rPr>
      </w:pPr>
      <w:r w:rsidRPr="00A54197">
        <w:rPr>
          <w:rFonts w:hint="eastAsia"/>
          <w:sz w:val="18"/>
          <w:szCs w:val="18"/>
        </w:rPr>
        <w:t>（2）主导师和合作导师之间需有实质性的科研合作。</w:t>
      </w:r>
    </w:p>
    <w:p w:rsidR="00FA6642" w:rsidRPr="00A54197" w:rsidRDefault="00FA6642" w:rsidP="00FA6642">
      <w:pPr>
        <w:pStyle w:val="a6"/>
        <w:spacing w:line="420" w:lineRule="atLeast"/>
        <w:jc w:val="both"/>
        <w:rPr>
          <w:sz w:val="18"/>
          <w:szCs w:val="18"/>
        </w:rPr>
      </w:pPr>
      <w:r w:rsidRPr="00A54197">
        <w:rPr>
          <w:rFonts w:hint="eastAsia"/>
          <w:sz w:val="18"/>
          <w:szCs w:val="18"/>
        </w:rPr>
        <w:t>（3）主导师与合作导师分属不同的学科门类（工学参照美欧通行的学科划分办法：机类，电类，土木与结构三类）。</w:t>
      </w:r>
    </w:p>
    <w:p w:rsidR="00FA6642" w:rsidRPr="00A54197" w:rsidRDefault="00FA6642" w:rsidP="00FA6642">
      <w:pPr>
        <w:pStyle w:val="a6"/>
        <w:spacing w:line="420" w:lineRule="atLeast"/>
        <w:jc w:val="both"/>
        <w:rPr>
          <w:sz w:val="18"/>
          <w:szCs w:val="18"/>
        </w:rPr>
      </w:pPr>
      <w:r w:rsidRPr="00A54197">
        <w:rPr>
          <w:rFonts w:hint="eastAsia"/>
          <w:sz w:val="18"/>
          <w:szCs w:val="18"/>
        </w:rPr>
        <w:t>（4）主导师和合作导师均满足学校关于导师的其他条件。</w:t>
      </w:r>
    </w:p>
    <w:p w:rsidR="00FA6642" w:rsidRPr="00A54197" w:rsidRDefault="00FA6642" w:rsidP="00FA6642">
      <w:pPr>
        <w:pStyle w:val="a6"/>
        <w:spacing w:line="420" w:lineRule="atLeast"/>
        <w:jc w:val="both"/>
        <w:rPr>
          <w:b/>
          <w:sz w:val="18"/>
          <w:szCs w:val="18"/>
        </w:rPr>
      </w:pPr>
      <w:r w:rsidRPr="00A54197">
        <w:rPr>
          <w:rFonts w:hint="eastAsia"/>
          <w:b/>
          <w:sz w:val="18"/>
          <w:szCs w:val="18"/>
        </w:rPr>
        <w:t>已连续两年获得“交叉培养”项目招生资格的主导师或合作导师本次不得申报。以主导师或合作导师身份，已招收2名交叉培养项目博士生的导师不得申报。未招收到学生的已批“交叉培养”项目不再有效。</w:t>
      </w:r>
    </w:p>
    <w:p w:rsidR="00FA6642" w:rsidRPr="00A54197" w:rsidRDefault="00FA6642" w:rsidP="00FA6642">
      <w:pPr>
        <w:pStyle w:val="a6"/>
        <w:spacing w:line="420" w:lineRule="atLeast"/>
        <w:jc w:val="both"/>
        <w:rPr>
          <w:sz w:val="18"/>
          <w:szCs w:val="18"/>
        </w:rPr>
      </w:pPr>
      <w:r w:rsidRPr="00A54197">
        <w:rPr>
          <w:rFonts w:hint="eastAsia"/>
          <w:sz w:val="18"/>
          <w:szCs w:val="18"/>
        </w:rPr>
        <w:t> </w:t>
      </w:r>
    </w:p>
    <w:p w:rsidR="00FA6642" w:rsidRPr="00A54197" w:rsidRDefault="00FA6642" w:rsidP="00FA6642">
      <w:pPr>
        <w:pStyle w:val="a6"/>
        <w:spacing w:line="420" w:lineRule="atLeast"/>
        <w:jc w:val="center"/>
        <w:rPr>
          <w:sz w:val="18"/>
          <w:szCs w:val="18"/>
        </w:rPr>
      </w:pPr>
      <w:r w:rsidRPr="00A54197">
        <w:rPr>
          <w:rFonts w:hint="eastAsia"/>
          <w:sz w:val="18"/>
          <w:szCs w:val="18"/>
        </w:rPr>
        <w:t>                      研究生院</w:t>
      </w:r>
    </w:p>
    <w:p w:rsidR="00FA6642" w:rsidRPr="00A54197" w:rsidRDefault="00FA6642" w:rsidP="00FA6642">
      <w:pPr>
        <w:pStyle w:val="a6"/>
        <w:spacing w:line="420" w:lineRule="atLeast"/>
        <w:jc w:val="center"/>
        <w:rPr>
          <w:sz w:val="18"/>
          <w:szCs w:val="18"/>
        </w:rPr>
      </w:pPr>
      <w:r w:rsidRPr="00A54197">
        <w:rPr>
          <w:rFonts w:hint="eastAsia"/>
          <w:sz w:val="18"/>
          <w:szCs w:val="18"/>
        </w:rPr>
        <w:t>                      2017年5月16日</w:t>
      </w:r>
    </w:p>
    <w:p w:rsidR="00FA6642" w:rsidRDefault="00FA6642" w:rsidP="00FA6642">
      <w:pPr>
        <w:pStyle w:val="a6"/>
        <w:spacing w:line="420" w:lineRule="atLeast"/>
        <w:jc w:val="both"/>
        <w:rPr>
          <w:sz w:val="18"/>
          <w:szCs w:val="18"/>
        </w:rPr>
      </w:pPr>
      <w:r>
        <w:rPr>
          <w:rFonts w:hint="eastAsia"/>
          <w:sz w:val="18"/>
          <w:szCs w:val="18"/>
        </w:rPr>
        <w:t>附件1：</w:t>
      </w:r>
    </w:p>
    <w:p w:rsidR="00FA6642" w:rsidRDefault="00FA6642" w:rsidP="00FA6642">
      <w:pPr>
        <w:pStyle w:val="a6"/>
        <w:spacing w:line="420" w:lineRule="atLeast"/>
        <w:jc w:val="center"/>
        <w:rPr>
          <w:sz w:val="18"/>
          <w:szCs w:val="18"/>
        </w:rPr>
      </w:pPr>
      <w:r>
        <w:rPr>
          <w:rFonts w:hint="eastAsia"/>
          <w:sz w:val="18"/>
          <w:szCs w:val="18"/>
        </w:rPr>
        <w:t>西安交通大学博士研究生“交叉培养”项目实施意见</w:t>
      </w:r>
    </w:p>
    <w:p w:rsidR="00FA6642" w:rsidRDefault="00FA6642" w:rsidP="00FA6642">
      <w:pPr>
        <w:pStyle w:val="a6"/>
        <w:spacing w:line="420" w:lineRule="atLeast"/>
        <w:jc w:val="center"/>
        <w:rPr>
          <w:sz w:val="18"/>
          <w:szCs w:val="18"/>
        </w:rPr>
      </w:pPr>
      <w:r>
        <w:rPr>
          <w:rFonts w:hint="eastAsia"/>
          <w:sz w:val="18"/>
          <w:szCs w:val="18"/>
        </w:rPr>
        <w:t xml:space="preserve">                                                </w:t>
      </w:r>
      <w:bookmarkStart w:id="4" w:name="fwzh"/>
      <w:r>
        <w:rPr>
          <w:rFonts w:hint="eastAsia"/>
          <w:color w:val="333333"/>
          <w:sz w:val="18"/>
          <w:szCs w:val="18"/>
        </w:rPr>
        <w:t>西交</w:t>
      </w:r>
      <w:proofErr w:type="gramStart"/>
      <w:r>
        <w:rPr>
          <w:rFonts w:hint="eastAsia"/>
          <w:color w:val="333333"/>
          <w:sz w:val="18"/>
          <w:szCs w:val="18"/>
        </w:rPr>
        <w:t>研</w:t>
      </w:r>
      <w:bookmarkEnd w:id="4"/>
      <w:proofErr w:type="gramEnd"/>
      <w:r>
        <w:rPr>
          <w:rFonts w:hint="eastAsia"/>
          <w:sz w:val="18"/>
          <w:szCs w:val="18"/>
        </w:rPr>
        <w:t>〔</w:t>
      </w:r>
      <w:bookmarkStart w:id="5" w:name="fwyear"/>
      <w:r>
        <w:rPr>
          <w:rFonts w:hint="eastAsia"/>
          <w:color w:val="333333"/>
          <w:sz w:val="18"/>
          <w:szCs w:val="18"/>
        </w:rPr>
        <w:t>2016</w:t>
      </w:r>
      <w:bookmarkEnd w:id="5"/>
      <w:r>
        <w:rPr>
          <w:rFonts w:hint="eastAsia"/>
          <w:sz w:val="18"/>
          <w:szCs w:val="18"/>
        </w:rPr>
        <w:t>〕</w:t>
      </w:r>
      <w:bookmarkStart w:id="6" w:name="fwh"/>
      <w:r>
        <w:rPr>
          <w:rFonts w:hint="eastAsia"/>
          <w:color w:val="333333"/>
          <w:sz w:val="18"/>
          <w:szCs w:val="18"/>
        </w:rPr>
        <w:t>35</w:t>
      </w:r>
      <w:bookmarkEnd w:id="6"/>
      <w:r>
        <w:rPr>
          <w:rFonts w:hint="eastAsia"/>
          <w:sz w:val="18"/>
          <w:szCs w:val="18"/>
        </w:rPr>
        <w:t xml:space="preserve">号 </w:t>
      </w:r>
    </w:p>
    <w:p w:rsidR="00FA6642" w:rsidRDefault="00FA6642" w:rsidP="00FA6642">
      <w:pPr>
        <w:pStyle w:val="a6"/>
        <w:spacing w:line="420" w:lineRule="atLeast"/>
        <w:jc w:val="both"/>
        <w:rPr>
          <w:sz w:val="18"/>
          <w:szCs w:val="18"/>
        </w:rPr>
      </w:pPr>
      <w:r>
        <w:rPr>
          <w:rFonts w:hint="eastAsia"/>
          <w:sz w:val="18"/>
          <w:szCs w:val="18"/>
        </w:rPr>
        <w:t>    为鼓励学科交叉，推进学术创新，拟在全校范围内开展博士研究生 “交叉培养”项目（简称IDT），特提出本意见。</w:t>
      </w:r>
    </w:p>
    <w:p w:rsidR="00FA6642" w:rsidRDefault="00FA6642" w:rsidP="00FA6642">
      <w:pPr>
        <w:pStyle w:val="a6"/>
        <w:spacing w:line="420" w:lineRule="atLeast"/>
        <w:jc w:val="both"/>
        <w:rPr>
          <w:sz w:val="18"/>
          <w:szCs w:val="18"/>
        </w:rPr>
      </w:pPr>
      <w:r>
        <w:rPr>
          <w:rFonts w:hint="eastAsia"/>
          <w:b/>
          <w:bCs/>
          <w:sz w:val="18"/>
          <w:szCs w:val="18"/>
        </w:rPr>
        <w:t> 一、项目设立</w:t>
      </w:r>
    </w:p>
    <w:p w:rsidR="00FA6642" w:rsidRDefault="00FA6642" w:rsidP="00FA6642">
      <w:pPr>
        <w:pStyle w:val="a6"/>
        <w:spacing w:line="420" w:lineRule="atLeast"/>
        <w:jc w:val="both"/>
        <w:rPr>
          <w:sz w:val="18"/>
          <w:szCs w:val="18"/>
        </w:rPr>
      </w:pPr>
      <w:r>
        <w:rPr>
          <w:rFonts w:hint="eastAsia"/>
          <w:sz w:val="18"/>
          <w:szCs w:val="18"/>
        </w:rPr>
        <w:t>   （1）“交叉培养”是指两位来自不同学科门类（工学参照美欧通行的学科划分办法)的本校在职导师，围绕学科交叉前沿课题，联合培养指导一名博士研究生。</w:t>
      </w:r>
    </w:p>
    <w:p w:rsidR="00FA6642" w:rsidRDefault="00FA6642" w:rsidP="00FA6642">
      <w:pPr>
        <w:pStyle w:val="a6"/>
        <w:spacing w:line="420" w:lineRule="atLeast"/>
        <w:jc w:val="both"/>
        <w:rPr>
          <w:sz w:val="18"/>
          <w:szCs w:val="18"/>
        </w:rPr>
      </w:pPr>
      <w:r>
        <w:rPr>
          <w:rFonts w:hint="eastAsia"/>
          <w:sz w:val="18"/>
          <w:szCs w:val="18"/>
        </w:rPr>
        <w:t>   （2）采用双导师制，拟授学位所在学科的导师为主导师，拟交叉学科的导师为合作导师。</w:t>
      </w:r>
    </w:p>
    <w:p w:rsidR="00FA6642" w:rsidRDefault="00FA6642" w:rsidP="00FA6642">
      <w:pPr>
        <w:pStyle w:val="a6"/>
        <w:spacing w:line="420" w:lineRule="atLeast"/>
        <w:jc w:val="both"/>
        <w:rPr>
          <w:sz w:val="18"/>
          <w:szCs w:val="18"/>
        </w:rPr>
      </w:pPr>
      <w:r>
        <w:rPr>
          <w:rFonts w:hint="eastAsia"/>
          <w:sz w:val="18"/>
          <w:szCs w:val="18"/>
        </w:rPr>
        <w:t>   （3）采取申报评审制，由主导师和合作导师共同向主导师所在学院提出申请，学院同意后报研究生院，由研究生院组织专家进行评审。</w:t>
      </w:r>
    </w:p>
    <w:p w:rsidR="00FA6642" w:rsidRDefault="00FA6642" w:rsidP="00FA6642">
      <w:pPr>
        <w:pStyle w:val="a6"/>
        <w:spacing w:line="420" w:lineRule="atLeast"/>
        <w:jc w:val="both"/>
        <w:rPr>
          <w:sz w:val="18"/>
          <w:szCs w:val="18"/>
        </w:rPr>
      </w:pPr>
      <w:r>
        <w:rPr>
          <w:rFonts w:hint="eastAsia"/>
          <w:b/>
          <w:bCs/>
          <w:sz w:val="18"/>
          <w:szCs w:val="18"/>
        </w:rPr>
        <w:lastRenderedPageBreak/>
        <w:t> 二、申报基本条件</w:t>
      </w:r>
    </w:p>
    <w:p w:rsidR="00FA6642" w:rsidRDefault="00FA6642" w:rsidP="00FA6642">
      <w:pPr>
        <w:pStyle w:val="a6"/>
        <w:spacing w:line="420" w:lineRule="atLeast"/>
        <w:jc w:val="both"/>
        <w:rPr>
          <w:sz w:val="18"/>
          <w:szCs w:val="18"/>
        </w:rPr>
      </w:pPr>
      <w:r>
        <w:rPr>
          <w:rFonts w:hint="eastAsia"/>
          <w:sz w:val="18"/>
          <w:szCs w:val="18"/>
        </w:rPr>
        <w:t>   （1）主导师和合作导师均需具备博士生指导资格，学术水平高，拥有优良的培养条件，具有良好的师德师风。</w:t>
      </w:r>
    </w:p>
    <w:p w:rsidR="00FA6642" w:rsidRDefault="00FA6642" w:rsidP="00FA6642">
      <w:pPr>
        <w:pStyle w:val="a6"/>
        <w:spacing w:line="420" w:lineRule="atLeast"/>
        <w:jc w:val="both"/>
        <w:rPr>
          <w:sz w:val="18"/>
          <w:szCs w:val="18"/>
        </w:rPr>
      </w:pPr>
      <w:r>
        <w:rPr>
          <w:rFonts w:hint="eastAsia"/>
          <w:sz w:val="18"/>
          <w:szCs w:val="18"/>
        </w:rPr>
        <w:t>   （2）主导师和合作导师之间需有实质性的科研合作。</w:t>
      </w:r>
    </w:p>
    <w:p w:rsidR="00FA6642" w:rsidRDefault="00FA6642" w:rsidP="00FA6642">
      <w:pPr>
        <w:pStyle w:val="a6"/>
        <w:spacing w:line="420" w:lineRule="atLeast"/>
        <w:jc w:val="both"/>
        <w:rPr>
          <w:sz w:val="18"/>
          <w:szCs w:val="18"/>
        </w:rPr>
      </w:pPr>
      <w:r>
        <w:rPr>
          <w:rFonts w:hint="eastAsia"/>
          <w:sz w:val="18"/>
          <w:szCs w:val="18"/>
        </w:rPr>
        <w:t>   （3）主导师和合作导师均满足学校关于导师的其他条件。</w:t>
      </w:r>
    </w:p>
    <w:p w:rsidR="00FA6642" w:rsidRDefault="00FA6642" w:rsidP="00FA6642">
      <w:pPr>
        <w:pStyle w:val="a6"/>
        <w:spacing w:line="420" w:lineRule="atLeast"/>
        <w:jc w:val="both"/>
        <w:rPr>
          <w:sz w:val="18"/>
          <w:szCs w:val="18"/>
        </w:rPr>
      </w:pPr>
      <w:r>
        <w:rPr>
          <w:rFonts w:hint="eastAsia"/>
          <w:b/>
          <w:bCs/>
          <w:sz w:val="18"/>
          <w:szCs w:val="18"/>
        </w:rPr>
        <w:t> 三、招生</w:t>
      </w:r>
    </w:p>
    <w:p w:rsidR="00FA6642" w:rsidRDefault="00FA6642" w:rsidP="00FA6642">
      <w:pPr>
        <w:pStyle w:val="a6"/>
        <w:spacing w:line="420" w:lineRule="atLeast"/>
        <w:jc w:val="both"/>
        <w:rPr>
          <w:sz w:val="18"/>
          <w:szCs w:val="18"/>
        </w:rPr>
      </w:pPr>
      <w:r>
        <w:rPr>
          <w:rFonts w:hint="eastAsia"/>
          <w:sz w:val="18"/>
          <w:szCs w:val="18"/>
        </w:rPr>
        <w:t>   （1）研究生院从当年的研究生招生计划中安排专门计划，由学校统一管理，不计入学院和导师的招生计划。</w:t>
      </w:r>
    </w:p>
    <w:p w:rsidR="00FA6642" w:rsidRDefault="00FA6642" w:rsidP="00FA6642">
      <w:pPr>
        <w:pStyle w:val="a6"/>
        <w:spacing w:line="420" w:lineRule="atLeast"/>
        <w:jc w:val="both"/>
        <w:rPr>
          <w:sz w:val="18"/>
          <w:szCs w:val="18"/>
        </w:rPr>
      </w:pPr>
      <w:r>
        <w:rPr>
          <w:rFonts w:hint="eastAsia"/>
          <w:sz w:val="18"/>
          <w:szCs w:val="18"/>
        </w:rPr>
        <w:t>   （2）每年导师资格动态审核时，由导师提出书面申请，批准立项的列入下一年度招生目录。</w:t>
      </w:r>
    </w:p>
    <w:p w:rsidR="00FA6642" w:rsidRDefault="00FA6642" w:rsidP="00FA6642">
      <w:pPr>
        <w:pStyle w:val="a6"/>
        <w:spacing w:line="420" w:lineRule="atLeast"/>
        <w:jc w:val="both"/>
        <w:rPr>
          <w:sz w:val="18"/>
          <w:szCs w:val="18"/>
        </w:rPr>
      </w:pPr>
      <w:r>
        <w:rPr>
          <w:rFonts w:hint="eastAsia"/>
          <w:sz w:val="18"/>
          <w:szCs w:val="18"/>
        </w:rPr>
        <w:t>   （3）招生各环节均须按学校、学院规定的程序实施。</w:t>
      </w:r>
    </w:p>
    <w:p w:rsidR="00FA6642" w:rsidRDefault="00FA6642" w:rsidP="00FA6642">
      <w:pPr>
        <w:pStyle w:val="a6"/>
        <w:spacing w:line="420" w:lineRule="atLeast"/>
        <w:jc w:val="both"/>
        <w:rPr>
          <w:sz w:val="18"/>
          <w:szCs w:val="18"/>
        </w:rPr>
      </w:pPr>
      <w:r>
        <w:rPr>
          <w:rFonts w:hint="eastAsia"/>
          <w:sz w:val="18"/>
          <w:szCs w:val="18"/>
        </w:rPr>
        <w:t>   （4）每位导师（不论主导师或合作导师）每年至多可申请招收一名“交叉培养”项目研究生。</w:t>
      </w:r>
    </w:p>
    <w:p w:rsidR="00FA6642" w:rsidRDefault="00FA6642" w:rsidP="00FA6642">
      <w:pPr>
        <w:pStyle w:val="a6"/>
        <w:spacing w:line="420" w:lineRule="atLeast"/>
        <w:jc w:val="both"/>
        <w:rPr>
          <w:sz w:val="18"/>
          <w:szCs w:val="18"/>
        </w:rPr>
      </w:pPr>
      <w:r>
        <w:rPr>
          <w:rFonts w:hint="eastAsia"/>
          <w:b/>
          <w:bCs/>
          <w:sz w:val="18"/>
          <w:szCs w:val="18"/>
        </w:rPr>
        <w:t> 四、培养</w:t>
      </w:r>
    </w:p>
    <w:p w:rsidR="00FA6642" w:rsidRDefault="00FA6642" w:rsidP="00FA6642">
      <w:pPr>
        <w:pStyle w:val="a6"/>
        <w:spacing w:line="420" w:lineRule="atLeast"/>
        <w:jc w:val="both"/>
        <w:rPr>
          <w:sz w:val="18"/>
          <w:szCs w:val="18"/>
        </w:rPr>
      </w:pPr>
      <w:r>
        <w:rPr>
          <w:rFonts w:hint="eastAsia"/>
          <w:sz w:val="18"/>
          <w:szCs w:val="18"/>
        </w:rPr>
        <w:t>   （1）制订个性化的培养计划。录取时，由主导师和合作导师根据学校基本要求、结合交叉项目的研究需要及学生的自身情况共同确定个性化的培养计划，报送研究生院批准后执行。</w:t>
      </w:r>
    </w:p>
    <w:p w:rsidR="00FA6642" w:rsidRDefault="00FA6642" w:rsidP="00FA6642">
      <w:pPr>
        <w:pStyle w:val="a6"/>
        <w:spacing w:line="420" w:lineRule="atLeast"/>
        <w:rPr>
          <w:sz w:val="18"/>
          <w:szCs w:val="18"/>
        </w:rPr>
      </w:pPr>
      <w:r>
        <w:rPr>
          <w:rFonts w:hint="eastAsia"/>
          <w:sz w:val="18"/>
          <w:szCs w:val="18"/>
        </w:rPr>
        <w:t>   （2）研究生所修总学分不得低于普通博士生的基本要求。学位课须从主导师所在的一级学科的学位课中选择，选修课中至少有2门选</w:t>
      </w:r>
      <w:proofErr w:type="gramStart"/>
      <w:r>
        <w:rPr>
          <w:rFonts w:hint="eastAsia"/>
          <w:sz w:val="18"/>
          <w:szCs w:val="18"/>
        </w:rPr>
        <w:t>自合作</w:t>
      </w:r>
      <w:proofErr w:type="gramEnd"/>
      <w:r>
        <w:rPr>
          <w:rFonts w:hint="eastAsia"/>
          <w:sz w:val="18"/>
          <w:szCs w:val="18"/>
        </w:rPr>
        <w:t>导师所在的一级学科的课程。</w:t>
      </w:r>
    </w:p>
    <w:p w:rsidR="00FA6642" w:rsidRDefault="00FA6642" w:rsidP="00FA6642">
      <w:pPr>
        <w:pStyle w:val="a6"/>
        <w:spacing w:line="420" w:lineRule="atLeast"/>
        <w:jc w:val="both"/>
        <w:rPr>
          <w:sz w:val="18"/>
          <w:szCs w:val="18"/>
        </w:rPr>
      </w:pPr>
      <w:r>
        <w:rPr>
          <w:rFonts w:hint="eastAsia"/>
          <w:sz w:val="18"/>
          <w:szCs w:val="18"/>
        </w:rPr>
        <w:t>   （3）在培养过程中，需有主导师和合作导师的定期指导交流制度。</w:t>
      </w:r>
    </w:p>
    <w:p w:rsidR="00FA6642" w:rsidRDefault="00FA6642" w:rsidP="00FA6642">
      <w:pPr>
        <w:pStyle w:val="a6"/>
        <w:spacing w:line="420" w:lineRule="atLeast"/>
        <w:jc w:val="both"/>
        <w:rPr>
          <w:sz w:val="18"/>
          <w:szCs w:val="18"/>
        </w:rPr>
      </w:pPr>
      <w:r>
        <w:rPr>
          <w:rFonts w:hint="eastAsia"/>
          <w:sz w:val="18"/>
          <w:szCs w:val="18"/>
        </w:rPr>
        <w:t>   （4）学生的日常管理纳入主导师所在学院进行。</w:t>
      </w:r>
    </w:p>
    <w:p w:rsidR="00FA6642" w:rsidRDefault="00FA6642" w:rsidP="00FA6642">
      <w:pPr>
        <w:pStyle w:val="a6"/>
        <w:spacing w:line="420" w:lineRule="atLeast"/>
        <w:jc w:val="both"/>
        <w:rPr>
          <w:sz w:val="18"/>
          <w:szCs w:val="18"/>
        </w:rPr>
      </w:pPr>
      <w:r>
        <w:rPr>
          <w:rFonts w:hint="eastAsia"/>
          <w:sz w:val="18"/>
          <w:szCs w:val="18"/>
        </w:rPr>
        <w:t>   （5）纳入本项目研究生的中期考核由学校统一组织实施。</w:t>
      </w:r>
    </w:p>
    <w:p w:rsidR="00FA6642" w:rsidRDefault="00FA6642" w:rsidP="00FA6642">
      <w:pPr>
        <w:pStyle w:val="a6"/>
        <w:spacing w:line="420" w:lineRule="atLeast"/>
        <w:jc w:val="both"/>
        <w:rPr>
          <w:sz w:val="18"/>
          <w:szCs w:val="18"/>
        </w:rPr>
      </w:pPr>
      <w:r>
        <w:rPr>
          <w:rFonts w:hint="eastAsia"/>
          <w:b/>
          <w:bCs/>
          <w:sz w:val="18"/>
          <w:szCs w:val="18"/>
        </w:rPr>
        <w:t>五、学位</w:t>
      </w:r>
    </w:p>
    <w:p w:rsidR="00FA6642" w:rsidRDefault="00FA6642" w:rsidP="00FA6642">
      <w:pPr>
        <w:pStyle w:val="a6"/>
        <w:spacing w:line="420" w:lineRule="atLeast"/>
        <w:jc w:val="both"/>
        <w:rPr>
          <w:sz w:val="18"/>
          <w:szCs w:val="18"/>
        </w:rPr>
      </w:pPr>
      <w:r>
        <w:rPr>
          <w:rFonts w:hint="eastAsia"/>
          <w:sz w:val="18"/>
          <w:szCs w:val="18"/>
        </w:rPr>
        <w:t>   （1）学生需按主导师所在学院的程序和条件完成学位申请。</w:t>
      </w:r>
    </w:p>
    <w:p w:rsidR="00FA6642" w:rsidRDefault="00FA6642" w:rsidP="00FA6642">
      <w:pPr>
        <w:pStyle w:val="a6"/>
        <w:spacing w:line="420" w:lineRule="atLeast"/>
        <w:jc w:val="both"/>
        <w:rPr>
          <w:sz w:val="18"/>
          <w:szCs w:val="18"/>
        </w:rPr>
      </w:pPr>
      <w:r>
        <w:rPr>
          <w:rFonts w:hint="eastAsia"/>
          <w:sz w:val="18"/>
          <w:szCs w:val="18"/>
        </w:rPr>
        <w:t>   （2）学位论文送审时，至少有</w:t>
      </w:r>
      <w:proofErr w:type="gramStart"/>
      <w:r>
        <w:rPr>
          <w:rFonts w:hint="eastAsia"/>
          <w:sz w:val="18"/>
          <w:szCs w:val="18"/>
        </w:rPr>
        <w:t>2位盲审专家</w:t>
      </w:r>
      <w:proofErr w:type="gramEnd"/>
      <w:r>
        <w:rPr>
          <w:rFonts w:hint="eastAsia"/>
          <w:sz w:val="18"/>
          <w:szCs w:val="18"/>
        </w:rPr>
        <w:t>，其中1名</w:t>
      </w:r>
      <w:proofErr w:type="gramStart"/>
      <w:r>
        <w:rPr>
          <w:rFonts w:hint="eastAsia"/>
          <w:sz w:val="18"/>
          <w:szCs w:val="18"/>
        </w:rPr>
        <w:t>盲审专家</w:t>
      </w:r>
      <w:proofErr w:type="gramEnd"/>
      <w:r>
        <w:rPr>
          <w:rFonts w:hint="eastAsia"/>
          <w:sz w:val="18"/>
          <w:szCs w:val="18"/>
        </w:rPr>
        <w:t>来自合作导师所在学科。</w:t>
      </w:r>
    </w:p>
    <w:p w:rsidR="00FA6642" w:rsidRDefault="00FA6642" w:rsidP="00FA6642">
      <w:pPr>
        <w:pStyle w:val="a6"/>
        <w:spacing w:line="420" w:lineRule="atLeast"/>
        <w:jc w:val="both"/>
        <w:rPr>
          <w:sz w:val="18"/>
          <w:szCs w:val="18"/>
        </w:rPr>
      </w:pPr>
      <w:r>
        <w:rPr>
          <w:rFonts w:hint="eastAsia"/>
          <w:sz w:val="18"/>
          <w:szCs w:val="18"/>
        </w:rPr>
        <w:t>   （3）学生学位论文答辩时主导师和合作导师均须在场，答辩委员中须有2名专家来自合作导师所在学科。</w:t>
      </w:r>
    </w:p>
    <w:p w:rsidR="00FA6642" w:rsidRDefault="00FA6642" w:rsidP="00FA6642">
      <w:pPr>
        <w:pStyle w:val="a6"/>
        <w:spacing w:line="420" w:lineRule="atLeast"/>
        <w:jc w:val="both"/>
        <w:rPr>
          <w:sz w:val="18"/>
          <w:szCs w:val="18"/>
        </w:rPr>
      </w:pPr>
      <w:r>
        <w:rPr>
          <w:rFonts w:hint="eastAsia"/>
          <w:sz w:val="18"/>
          <w:szCs w:val="18"/>
        </w:rPr>
        <w:t>   （4）学生学位论文送审及答辩申请由主导师所在学院的学位</w:t>
      </w:r>
      <w:proofErr w:type="gramStart"/>
      <w:r>
        <w:rPr>
          <w:rFonts w:hint="eastAsia"/>
          <w:sz w:val="18"/>
          <w:szCs w:val="18"/>
        </w:rPr>
        <w:t>评定分</w:t>
      </w:r>
      <w:proofErr w:type="gramEnd"/>
      <w:r>
        <w:rPr>
          <w:rFonts w:hint="eastAsia"/>
          <w:sz w:val="18"/>
          <w:szCs w:val="18"/>
        </w:rPr>
        <w:t>委员会负责审查，审查通过</w:t>
      </w:r>
      <w:proofErr w:type="gramStart"/>
      <w:r>
        <w:rPr>
          <w:rFonts w:hint="eastAsia"/>
          <w:sz w:val="18"/>
          <w:szCs w:val="18"/>
        </w:rPr>
        <w:t>后报校学位</w:t>
      </w:r>
      <w:proofErr w:type="gramEnd"/>
      <w:r>
        <w:rPr>
          <w:rFonts w:hint="eastAsia"/>
          <w:sz w:val="18"/>
          <w:szCs w:val="18"/>
        </w:rPr>
        <w:t>评定委员会审批。</w:t>
      </w:r>
    </w:p>
    <w:p w:rsidR="00FA6642" w:rsidRDefault="00FA6642" w:rsidP="00FA6642">
      <w:pPr>
        <w:pStyle w:val="a6"/>
        <w:spacing w:line="420" w:lineRule="atLeast"/>
        <w:jc w:val="both"/>
        <w:rPr>
          <w:sz w:val="18"/>
          <w:szCs w:val="18"/>
        </w:rPr>
      </w:pPr>
      <w:r>
        <w:rPr>
          <w:rFonts w:hint="eastAsia"/>
          <w:sz w:val="18"/>
          <w:szCs w:val="18"/>
        </w:rPr>
        <w:t>   （5）学生学位论文答辩通过后，经主导师所在学院学位分委员会审核，校学位评定委员会审议，授予主导师所在学科的学位。</w:t>
      </w:r>
    </w:p>
    <w:p w:rsidR="00FA6642" w:rsidRDefault="00FA6642" w:rsidP="00FA6642">
      <w:pPr>
        <w:pStyle w:val="a6"/>
        <w:spacing w:line="420" w:lineRule="atLeast"/>
        <w:jc w:val="both"/>
        <w:rPr>
          <w:sz w:val="18"/>
          <w:szCs w:val="18"/>
        </w:rPr>
      </w:pPr>
      <w:r>
        <w:rPr>
          <w:rFonts w:hint="eastAsia"/>
          <w:sz w:val="18"/>
          <w:szCs w:val="18"/>
        </w:rPr>
        <w:t>   （6）学位论文封面须标注交叉培养项目，注明主导师与合作导师。</w:t>
      </w:r>
    </w:p>
    <w:p w:rsidR="00FA6642" w:rsidRDefault="00FA6642" w:rsidP="00FA6642">
      <w:pPr>
        <w:pStyle w:val="a6"/>
        <w:spacing w:line="420" w:lineRule="atLeast"/>
        <w:jc w:val="both"/>
        <w:rPr>
          <w:sz w:val="18"/>
          <w:szCs w:val="18"/>
        </w:rPr>
      </w:pPr>
      <w:r>
        <w:rPr>
          <w:rFonts w:hint="eastAsia"/>
          <w:b/>
          <w:bCs/>
          <w:sz w:val="18"/>
          <w:szCs w:val="18"/>
        </w:rPr>
        <w:t>六、奖助金</w:t>
      </w:r>
    </w:p>
    <w:p w:rsidR="00FA6642" w:rsidRDefault="00FA6642" w:rsidP="00FA6642">
      <w:pPr>
        <w:pStyle w:val="a6"/>
        <w:spacing w:line="420" w:lineRule="atLeast"/>
        <w:jc w:val="both"/>
        <w:rPr>
          <w:sz w:val="18"/>
          <w:szCs w:val="18"/>
        </w:rPr>
      </w:pPr>
      <w:r>
        <w:rPr>
          <w:rFonts w:hint="eastAsia"/>
          <w:sz w:val="18"/>
          <w:szCs w:val="18"/>
        </w:rPr>
        <w:t>   （1）国家助学金、学校自筹助学金和学业奖学金由学校负担。</w:t>
      </w:r>
    </w:p>
    <w:p w:rsidR="00FA6642" w:rsidRDefault="00FA6642" w:rsidP="00FA6642">
      <w:pPr>
        <w:pStyle w:val="a6"/>
        <w:spacing w:line="420" w:lineRule="atLeast"/>
        <w:jc w:val="both"/>
        <w:rPr>
          <w:sz w:val="18"/>
          <w:szCs w:val="18"/>
        </w:rPr>
      </w:pPr>
      <w:r>
        <w:rPr>
          <w:rFonts w:hint="eastAsia"/>
          <w:sz w:val="18"/>
          <w:szCs w:val="18"/>
        </w:rPr>
        <w:t>   （2）助研岗位津贴由主导师负责发放。</w:t>
      </w:r>
    </w:p>
    <w:p w:rsidR="00FA6642" w:rsidRDefault="00FA6642" w:rsidP="00FA6642">
      <w:pPr>
        <w:pStyle w:val="a6"/>
        <w:spacing w:line="420" w:lineRule="atLeast"/>
        <w:jc w:val="both"/>
        <w:rPr>
          <w:sz w:val="18"/>
          <w:szCs w:val="18"/>
        </w:rPr>
      </w:pPr>
      <w:r>
        <w:rPr>
          <w:rFonts w:hint="eastAsia"/>
          <w:b/>
          <w:bCs/>
          <w:sz w:val="18"/>
          <w:szCs w:val="18"/>
        </w:rPr>
        <w:t>七、其他</w:t>
      </w:r>
    </w:p>
    <w:p w:rsidR="00FA6642" w:rsidRDefault="00FA6642" w:rsidP="00FA6642">
      <w:pPr>
        <w:pStyle w:val="a6"/>
        <w:spacing w:line="420" w:lineRule="atLeast"/>
        <w:jc w:val="both"/>
        <w:rPr>
          <w:sz w:val="18"/>
          <w:szCs w:val="18"/>
        </w:rPr>
      </w:pPr>
      <w:r>
        <w:rPr>
          <w:rFonts w:hint="eastAsia"/>
          <w:sz w:val="18"/>
          <w:szCs w:val="18"/>
        </w:rPr>
        <w:lastRenderedPageBreak/>
        <w:t>   （1）申请毕业答辩时，论文评审人和答辩委员应来自于交叉培养的两个学科。</w:t>
      </w:r>
    </w:p>
    <w:p w:rsidR="00FA6642" w:rsidRDefault="00FA6642" w:rsidP="00FA6642">
      <w:pPr>
        <w:pStyle w:val="a6"/>
        <w:spacing w:line="420" w:lineRule="atLeast"/>
        <w:jc w:val="both"/>
        <w:rPr>
          <w:sz w:val="18"/>
          <w:szCs w:val="18"/>
        </w:rPr>
      </w:pPr>
      <w:r>
        <w:rPr>
          <w:rFonts w:hint="eastAsia"/>
          <w:sz w:val="18"/>
          <w:szCs w:val="18"/>
        </w:rPr>
        <w:t>   （2）因故中途退出本项目，由研究生提出申请，主导师和合作导师均需签署意见，经主导师所在学院同意并提出处置意见，报研究生院审批。退出项目后，按普通博士生对待。</w:t>
      </w:r>
    </w:p>
    <w:p w:rsidR="00FA6642" w:rsidRDefault="00FA6642" w:rsidP="00FA6642">
      <w:pPr>
        <w:pStyle w:val="a6"/>
        <w:spacing w:line="420" w:lineRule="atLeast"/>
        <w:jc w:val="both"/>
        <w:rPr>
          <w:sz w:val="18"/>
          <w:szCs w:val="18"/>
        </w:rPr>
      </w:pPr>
      <w:r>
        <w:rPr>
          <w:rFonts w:hint="eastAsia"/>
          <w:sz w:val="18"/>
          <w:szCs w:val="18"/>
        </w:rPr>
        <w:t>   （3）未尽事宜，另行商定。本办法由研究生院负责解释。</w:t>
      </w:r>
    </w:p>
    <w:p w:rsidR="00FA6642" w:rsidRDefault="00FA6642" w:rsidP="00FA6642">
      <w:pPr>
        <w:pStyle w:val="a6"/>
        <w:spacing w:line="420" w:lineRule="atLeast"/>
        <w:jc w:val="both"/>
        <w:rPr>
          <w:sz w:val="18"/>
          <w:szCs w:val="18"/>
        </w:rPr>
      </w:pPr>
      <w:r>
        <w:rPr>
          <w:rFonts w:hint="eastAsia"/>
          <w:sz w:val="18"/>
          <w:szCs w:val="18"/>
        </w:rPr>
        <w:t> </w:t>
      </w:r>
    </w:p>
    <w:p w:rsidR="00FA6642" w:rsidRDefault="00FA6642" w:rsidP="00FA6642">
      <w:pPr>
        <w:pStyle w:val="a6"/>
        <w:spacing w:line="420" w:lineRule="atLeast"/>
        <w:jc w:val="center"/>
        <w:rPr>
          <w:sz w:val="18"/>
          <w:szCs w:val="18"/>
        </w:rPr>
      </w:pPr>
      <w:r>
        <w:rPr>
          <w:rFonts w:hint="eastAsia"/>
          <w:sz w:val="18"/>
          <w:szCs w:val="18"/>
        </w:rPr>
        <w:t>                             研究生院</w:t>
      </w:r>
    </w:p>
    <w:p w:rsidR="00FA6642" w:rsidRDefault="00FA6642" w:rsidP="00FA6642">
      <w:pPr>
        <w:pStyle w:val="a6"/>
        <w:spacing w:line="420" w:lineRule="atLeast"/>
        <w:jc w:val="center"/>
        <w:rPr>
          <w:sz w:val="18"/>
          <w:szCs w:val="18"/>
        </w:rPr>
      </w:pPr>
      <w:r>
        <w:rPr>
          <w:rFonts w:hint="eastAsia"/>
          <w:sz w:val="18"/>
          <w:szCs w:val="18"/>
        </w:rPr>
        <w:t>                               2016年6月3日</w:t>
      </w:r>
    </w:p>
    <w:p w:rsidR="00A80142" w:rsidRDefault="00A80142"/>
    <w:sectPr w:rsidR="00A80142" w:rsidSect="00A801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EA0" w:rsidRDefault="00E54EA0" w:rsidP="00FA6642">
      <w:r>
        <w:separator/>
      </w:r>
    </w:p>
  </w:endnote>
  <w:endnote w:type="continuationSeparator" w:id="0">
    <w:p w:rsidR="00E54EA0" w:rsidRDefault="00E54EA0" w:rsidP="00FA6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EA0" w:rsidRDefault="00E54EA0" w:rsidP="00FA6642">
      <w:r>
        <w:separator/>
      </w:r>
    </w:p>
  </w:footnote>
  <w:footnote w:type="continuationSeparator" w:id="0">
    <w:p w:rsidR="00E54EA0" w:rsidRDefault="00E54EA0" w:rsidP="00FA6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642"/>
    <w:rsid w:val="001909FB"/>
    <w:rsid w:val="001C72CE"/>
    <w:rsid w:val="002B0509"/>
    <w:rsid w:val="002C2E24"/>
    <w:rsid w:val="0076100A"/>
    <w:rsid w:val="0094485C"/>
    <w:rsid w:val="009572B3"/>
    <w:rsid w:val="00A26EC5"/>
    <w:rsid w:val="00A54197"/>
    <w:rsid w:val="00A80142"/>
    <w:rsid w:val="00A814C8"/>
    <w:rsid w:val="00C825F9"/>
    <w:rsid w:val="00CB3A49"/>
    <w:rsid w:val="00D560CB"/>
    <w:rsid w:val="00E54EA0"/>
    <w:rsid w:val="00FA6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6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6642"/>
    <w:rPr>
      <w:sz w:val="18"/>
      <w:szCs w:val="18"/>
    </w:rPr>
  </w:style>
  <w:style w:type="paragraph" w:styleId="a4">
    <w:name w:val="footer"/>
    <w:basedOn w:val="a"/>
    <w:link w:val="Char0"/>
    <w:uiPriority w:val="99"/>
    <w:semiHidden/>
    <w:unhideWhenUsed/>
    <w:rsid w:val="00FA66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6642"/>
    <w:rPr>
      <w:sz w:val="18"/>
      <w:szCs w:val="18"/>
    </w:rPr>
  </w:style>
  <w:style w:type="character" w:styleId="a5">
    <w:name w:val="Hyperlink"/>
    <w:basedOn w:val="a0"/>
    <w:uiPriority w:val="99"/>
    <w:semiHidden/>
    <w:unhideWhenUsed/>
    <w:rsid w:val="00FA6642"/>
    <w:rPr>
      <w:strike w:val="0"/>
      <w:dstrike w:val="0"/>
      <w:color w:val="333333"/>
      <w:u w:val="none"/>
      <w:effect w:val="none"/>
    </w:rPr>
  </w:style>
  <w:style w:type="paragraph" w:styleId="a6">
    <w:name w:val="Normal (Web)"/>
    <w:basedOn w:val="a"/>
    <w:uiPriority w:val="99"/>
    <w:semiHidden/>
    <w:unhideWhenUsed/>
    <w:rsid w:val="00FA6642"/>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8993180">
      <w:bodyDiv w:val="1"/>
      <w:marLeft w:val="0"/>
      <w:marRight w:val="0"/>
      <w:marTop w:val="0"/>
      <w:marBottom w:val="0"/>
      <w:divBdr>
        <w:top w:val="none" w:sz="0" w:space="0" w:color="auto"/>
        <w:left w:val="none" w:sz="0" w:space="0" w:color="auto"/>
        <w:bottom w:val="none" w:sz="0" w:space="0" w:color="auto"/>
        <w:right w:val="none" w:sz="0" w:space="0" w:color="auto"/>
      </w:divBdr>
      <w:divsChild>
        <w:div w:id="413674243">
          <w:marLeft w:val="0"/>
          <w:marRight w:val="0"/>
          <w:marTop w:val="0"/>
          <w:marBottom w:val="0"/>
          <w:divBdr>
            <w:top w:val="none" w:sz="0" w:space="0" w:color="auto"/>
            <w:left w:val="none" w:sz="0" w:space="0" w:color="auto"/>
            <w:bottom w:val="none" w:sz="0" w:space="0" w:color="auto"/>
            <w:right w:val="none" w:sz="0" w:space="0" w:color="auto"/>
          </w:divBdr>
          <w:divsChild>
            <w:div w:id="1993869103">
              <w:marLeft w:val="0"/>
              <w:marRight w:val="0"/>
              <w:marTop w:val="0"/>
              <w:marBottom w:val="0"/>
              <w:divBdr>
                <w:top w:val="single" w:sz="6" w:space="0" w:color="E9DFDF"/>
                <w:left w:val="single" w:sz="6" w:space="0" w:color="E9DFDF"/>
                <w:bottom w:val="single" w:sz="6" w:space="0" w:color="E9DFDF"/>
                <w:right w:val="single" w:sz="6" w:space="0" w:color="E9DFDF"/>
              </w:divBdr>
              <w:divsChild>
                <w:div w:id="558369209">
                  <w:marLeft w:val="0"/>
                  <w:marRight w:val="0"/>
                  <w:marTop w:val="150"/>
                  <w:marBottom w:val="0"/>
                  <w:divBdr>
                    <w:top w:val="none" w:sz="0" w:space="0" w:color="auto"/>
                    <w:left w:val="none" w:sz="0" w:space="0" w:color="auto"/>
                    <w:bottom w:val="none" w:sz="0" w:space="0" w:color="auto"/>
                    <w:right w:val="none" w:sz="0" w:space="0" w:color="auto"/>
                  </w:divBdr>
                  <w:divsChild>
                    <w:div w:id="1415393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0005;&#23376;&#29256;&#21457;pyk@xjt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xjtu.edu.cn/system/_content/download.jsp?urltype=news.DownloadAttachUrl&amp;owner=1117641049&amp;wbfileid=36476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2017-05-16T09:41:00Z</dcterms:created>
  <dcterms:modified xsi:type="dcterms:W3CDTF">2017-05-16T09:49:00Z</dcterms:modified>
</cp:coreProperties>
</file>