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34" w:type="dxa"/>
        <w:tblInd w:w="-1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5"/>
        <w:gridCol w:w="1306"/>
        <w:gridCol w:w="791"/>
        <w:gridCol w:w="1018"/>
        <w:gridCol w:w="705"/>
        <w:gridCol w:w="1380"/>
        <w:gridCol w:w="1035"/>
        <w:gridCol w:w="1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</w:trPr>
        <w:tc>
          <w:tcPr>
            <w:tcW w:w="9034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西安交通大学企业冠名“伯乐奖”申报表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【职能部门用表】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或职务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8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（近三年）在人才引进或培养中的先进事迹</w:t>
            </w:r>
          </w:p>
        </w:tc>
        <w:tc>
          <w:tcPr>
            <w:tcW w:w="7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负责人（签名）：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（单位盖章）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4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color w:val="000000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color w:val="000000"/>
                <w:lang w:val="en-US" w:eastAsia="zh-CN" w:bidi="ar"/>
              </w:rPr>
              <w:t xml:space="preserve">                        组长（签名）：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/>
                <w:color w:val="000000"/>
                <w:lang w:val="en-US" w:eastAsia="zh-CN" w:bidi="ar"/>
              </w:rPr>
              <w:t xml:space="preserve">                           年   月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F36063"/>
    <w:rsid w:val="18977D8F"/>
    <w:rsid w:val="2BC85040"/>
    <w:rsid w:val="394F5380"/>
    <w:rsid w:val="57946490"/>
    <w:rsid w:val="581C01BD"/>
    <w:rsid w:val="5F2E0B22"/>
    <w:rsid w:val="6F327A8C"/>
    <w:rsid w:val="6F3C1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360" w:lineRule="auto"/>
      <w:ind w:firstLine="723" w:firstLineChars="200"/>
    </w:pPr>
    <w:rPr>
      <w:rFonts w:hint="eastAsia" w:ascii="Times New Roman" w:hAnsi="Times New Roman" w:eastAsia="仿宋" w:cs="Arial Unicode MS"/>
      <w:color w:val="000000"/>
      <w:sz w:val="24"/>
      <w:szCs w:val="22"/>
      <w:lang w:val="zh-CN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诸葛连弩</dc:creator>
  <cp:lastModifiedBy>诸葛连弩</cp:lastModifiedBy>
  <dcterms:modified xsi:type="dcterms:W3CDTF">2018-05-18T00:33:25Z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